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A2" w:rsidRPr="006C57F6" w:rsidRDefault="00FA3EA2" w:rsidP="00FA3EA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F72584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A3EA2" w:rsidRPr="006C57F6" w:rsidRDefault="00FA3EA2" w:rsidP="00FA3EA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FA3EA2" w:rsidRPr="006C57F6" w:rsidRDefault="00FA3EA2" w:rsidP="00FA3EA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FA3EA2" w:rsidRPr="006C57F6" w:rsidRDefault="00FA3EA2" w:rsidP="00FA3EA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A3EA2" w:rsidRPr="006C57F6" w:rsidRDefault="00FA3EA2" w:rsidP="00FA3EA2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FA3EA2" w:rsidRPr="006C57F6" w:rsidRDefault="00FA3EA2" w:rsidP="00FA3EA2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FA3EA2" w:rsidRPr="006C57F6" w:rsidRDefault="00FA3EA2" w:rsidP="00FA3EA2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F7258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F72584">
        <w:rPr>
          <w:rFonts w:ascii="Times New Roman" w:eastAsia="Calibri" w:hAnsi="Times New Roman"/>
          <w:sz w:val="24"/>
          <w:szCs w:val="24"/>
          <w:u w:val="single"/>
          <w:lang w:eastAsia="en-US"/>
        </w:rPr>
        <w:t>59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FA3EA2" w:rsidRDefault="00FA3EA2" w:rsidP="00FA3EA2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F72584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F72584" w:rsidRDefault="00F72584" w:rsidP="00FA3EA2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F72584" w:rsidRPr="006C57F6" w:rsidRDefault="00F72584" w:rsidP="00FA3EA2">
      <w:pPr>
        <w:pStyle w:val="a5"/>
        <w:rPr>
          <w:rFonts w:ascii="Times New Roman" w:hAnsi="Times New Roman"/>
          <w:sz w:val="24"/>
          <w:szCs w:val="24"/>
        </w:rPr>
      </w:pPr>
    </w:p>
    <w:p w:rsidR="00FA3EA2" w:rsidRPr="006C57F6" w:rsidRDefault="00F72584" w:rsidP="00FA3EA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FA3EA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FA3EA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FA3EA2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FA3EA2" w:rsidRPr="006C57F6" w:rsidRDefault="00FA3EA2" w:rsidP="00FA3EA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FA3EA2" w:rsidRDefault="00FA3EA2" w:rsidP="00FA3EA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FA3EA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Предоставление порубочного билета и (или) </w:t>
      </w:r>
    </w:p>
    <w:p w:rsidR="00FA3EA2" w:rsidRPr="006C57F6" w:rsidRDefault="00FA3EA2" w:rsidP="00FA3EA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A3EA2">
        <w:rPr>
          <w:rFonts w:ascii="Times New Roman" w:eastAsia="Calibri" w:hAnsi="Times New Roman"/>
          <w:b/>
          <w:sz w:val="24"/>
          <w:szCs w:val="24"/>
          <w:lang w:eastAsia="en-US"/>
        </w:rPr>
        <w:t>разрешения на пересадку деревьев и кустарников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FA3EA2" w:rsidRPr="006C57F6" w:rsidRDefault="00FA3EA2" w:rsidP="00FA3EA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FA3EA2" w:rsidRDefault="00FA3EA2" w:rsidP="00FA3EA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F72584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72584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F7258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72584" w:rsidRPr="006C57F6" w:rsidRDefault="00F72584" w:rsidP="00FA3EA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FA3EA2" w:rsidRPr="006C57F6" w:rsidRDefault="00FA3EA2" w:rsidP="00FA3EA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FA3EA2" w:rsidRPr="006C57F6" w:rsidRDefault="00FA3EA2" w:rsidP="00FA3EA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FA3EA2">
        <w:rPr>
          <w:rFonts w:ascii="Times New Roman" w:eastAsia="Calibri" w:hAnsi="Times New Roman"/>
          <w:sz w:val="24"/>
          <w:szCs w:val="24"/>
          <w:lang w:eastAsia="en-US"/>
        </w:rPr>
        <w:t>Пр</w:t>
      </w:r>
      <w:r w:rsidRPr="00FA3EA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FA3EA2">
        <w:rPr>
          <w:rFonts w:ascii="Times New Roman" w:eastAsia="Calibri" w:hAnsi="Times New Roman"/>
          <w:sz w:val="24"/>
          <w:szCs w:val="24"/>
          <w:lang w:eastAsia="en-US"/>
        </w:rPr>
        <w:t>доставление порубочного билета и (или) разрешения на пересадку деревьев и кустарников</w:t>
      </w:r>
      <w:r>
        <w:rPr>
          <w:rFonts w:ascii="Times New Roman" w:eastAsia="Calibri" w:hAnsi="Times New Roman"/>
          <w:sz w:val="24"/>
          <w:szCs w:val="24"/>
          <w:lang w:eastAsia="en-US"/>
        </w:rPr>
        <w:t>» с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A3EA2" w:rsidRPr="006C57F6" w:rsidRDefault="00FA3EA2" w:rsidP="00FA3EA2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72584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FA3EA2">
        <w:rPr>
          <w:rFonts w:ascii="Times New Roman" w:eastAsia="Calibri" w:hAnsi="Times New Roman"/>
          <w:sz w:val="24"/>
          <w:szCs w:val="24"/>
          <w:lang w:eastAsia="en-US"/>
        </w:rPr>
        <w:t>Предоставление порубочного билета и (или) разрешения на пересадку деревьев и кустарн</w:t>
      </w:r>
      <w:r w:rsidRPr="00FA3EA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FA3EA2">
        <w:rPr>
          <w:rFonts w:ascii="Times New Roman" w:eastAsia="Calibri" w:hAnsi="Times New Roman"/>
          <w:sz w:val="24"/>
          <w:szCs w:val="24"/>
          <w:lang w:eastAsia="en-US"/>
        </w:rPr>
        <w:t>ков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F72584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официальном сайте администрации </w:t>
      </w:r>
      <w:r w:rsidR="00F72584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луги».</w:t>
      </w:r>
    </w:p>
    <w:p w:rsidR="00FA3EA2" w:rsidRPr="006C57F6" w:rsidRDefault="00FA3EA2" w:rsidP="00FA3EA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A3EA2" w:rsidRPr="006C57F6" w:rsidRDefault="00FA3EA2" w:rsidP="00FA3EA2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FA3EA2" w:rsidRPr="006C57F6" w:rsidRDefault="00FA3EA2" w:rsidP="00FA3EA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F72584" w:rsidRDefault="00FA3EA2" w:rsidP="00FA3EA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F72584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FA3EA2" w:rsidRDefault="00F72584" w:rsidP="00FA3EA2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A3EA2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F72584" w:rsidRDefault="00F72584" w:rsidP="00FA3EA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F72584" w:rsidRDefault="00F72584" w:rsidP="00FA3EA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F72584" w:rsidRPr="006C57F6" w:rsidRDefault="00F72584" w:rsidP="00FA3EA2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FA3EA2" w:rsidRDefault="00FA3EA2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FA3EA2" w:rsidSect="00FA3EA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A3EA2" w:rsidRDefault="00FA3EA2" w:rsidP="00FA3EA2">
      <w:pPr>
        <w:spacing w:after="0" w:line="240" w:lineRule="auto"/>
        <w:rPr>
          <w:rFonts w:ascii="Times New Roman" w:hAnsi="Times New Roman" w:cs="Times New Roman"/>
          <w:b/>
        </w:rPr>
      </w:pPr>
    </w:p>
    <w:p w:rsidR="00FA3EA2" w:rsidRPr="00FA3EA2" w:rsidRDefault="00FA3EA2" w:rsidP="00FA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FA3EA2" w:rsidRPr="00FA3EA2" w:rsidRDefault="00FA3EA2" w:rsidP="00FA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725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FA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A3EA2" w:rsidRPr="00FA3EA2" w:rsidRDefault="00FA3EA2" w:rsidP="00FA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F72584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</w:t>
      </w:r>
      <w:r w:rsidRPr="00FA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F725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A3E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F7258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FA3EA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FA3EA2" w:rsidRPr="00FA3EA2" w:rsidRDefault="00FA3EA2" w:rsidP="00FA3EA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EA2" w:rsidRPr="00FA3EA2" w:rsidRDefault="00FA3EA2" w:rsidP="00FA3E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FA3EA2" w:rsidRPr="00FA3EA2" w:rsidRDefault="00FA3EA2" w:rsidP="00FA3E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FA3EA2" w:rsidRPr="00FA3EA2" w:rsidRDefault="00FA3EA2" w:rsidP="00FA3E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ПОРУБОЧНОГО БИЛЕТА И (ИЛИ) РАЗРЕШЕНИЯ </w:t>
      </w:r>
    </w:p>
    <w:p w:rsidR="00FA3EA2" w:rsidRPr="00FA3EA2" w:rsidRDefault="00FA3EA2" w:rsidP="00FA3E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ПЕРЕСАДКУ ДЕРЕВЬЕВ И КУСТАРНИКОВ»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A3EA2" w:rsidRPr="00385424" w:rsidTr="00033240">
        <w:tc>
          <w:tcPr>
            <w:tcW w:w="959" w:type="dxa"/>
          </w:tcPr>
          <w:p w:rsidR="00FA3EA2" w:rsidRPr="00385424" w:rsidRDefault="00FA3EA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FA3EA2" w:rsidRPr="00385424" w:rsidRDefault="00FA3EA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FA3EA2" w:rsidRPr="00FA3EA2" w:rsidRDefault="00FA3EA2" w:rsidP="00BB58EF">
            <w:pPr>
              <w:rPr>
                <w:rFonts w:ascii="Times New Roman" w:hAnsi="Times New Roman" w:cs="Times New Roman"/>
              </w:rPr>
            </w:pPr>
            <w:r w:rsidRPr="00FA3EA2">
              <w:rPr>
                <w:rFonts w:ascii="Times New Roman" w:hAnsi="Times New Roman" w:cs="Times New Roman"/>
              </w:rPr>
              <w:t xml:space="preserve">Администрация </w:t>
            </w:r>
            <w:r w:rsidR="00F72584">
              <w:rPr>
                <w:rFonts w:ascii="Times New Roman" w:hAnsi="Times New Roman" w:cs="Times New Roman"/>
              </w:rPr>
              <w:t>Хохол-Тростянского</w:t>
            </w:r>
            <w:r w:rsidRPr="00FA3EA2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A3EA2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FA3EA2">
              <w:rPr>
                <w:rFonts w:ascii="Times New Roman" w:hAnsi="Times New Roman" w:cs="Times New Roman"/>
              </w:rPr>
              <w:t xml:space="preserve"> муниципального района Воронежской области </w:t>
            </w:r>
          </w:p>
        </w:tc>
      </w:tr>
      <w:tr w:rsidR="00FA3EA2" w:rsidRPr="00385424" w:rsidTr="00033240">
        <w:tc>
          <w:tcPr>
            <w:tcW w:w="959" w:type="dxa"/>
          </w:tcPr>
          <w:p w:rsidR="00FA3EA2" w:rsidRPr="00385424" w:rsidRDefault="00FA3EA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FA3EA2" w:rsidRPr="00385424" w:rsidRDefault="00FA3EA2" w:rsidP="00FA3EA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FA3EA2" w:rsidRPr="00FA3EA2" w:rsidRDefault="00FA3EA2" w:rsidP="00F72584">
            <w:pPr>
              <w:rPr>
                <w:rFonts w:ascii="Times New Roman" w:hAnsi="Times New Roman" w:cs="Times New Roman"/>
              </w:rPr>
            </w:pPr>
            <w:r w:rsidRPr="00FA3EA2">
              <w:rPr>
                <w:rFonts w:ascii="Times New Roman" w:hAnsi="Times New Roman" w:cs="Times New Roman"/>
              </w:rPr>
              <w:t>36401000100009</w:t>
            </w:r>
            <w:r w:rsidR="00F72584">
              <w:rPr>
                <w:rFonts w:ascii="Times New Roman" w:hAnsi="Times New Roman" w:cs="Times New Roman"/>
              </w:rPr>
              <w:t>73235</w:t>
            </w:r>
            <w:r w:rsidRPr="00FA3EA2">
              <w:rPr>
                <w:rFonts w:ascii="Times New Roman" w:hAnsi="Times New Roman" w:cs="Times New Roman"/>
              </w:rPr>
              <w:t>6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FA3EA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FA3EA2" w:rsidRDefault="00FA3EA2" w:rsidP="00F72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"/>
            <w:bookmarkEnd w:id="0"/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F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Хохол-Тростянского</w:t>
            </w:r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</w:t>
            </w:r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гожского</w:t>
            </w:r>
            <w:proofErr w:type="spellEnd"/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от </w:t>
            </w:r>
            <w:r w:rsidR="00F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.2016 г. № </w:t>
            </w:r>
            <w:r w:rsidR="00F72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</w:t>
            </w:r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ревьев и кустарников»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854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FA3EA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8629F4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385424">
              <w:rPr>
                <w:rFonts w:ascii="Times New Roman" w:hAnsi="Times New Roman" w:cs="Times New Roman"/>
              </w:rPr>
              <w:t xml:space="preserve"> в МФЦ</w:t>
            </w:r>
            <w:r w:rsidR="0070015D" w:rsidRPr="00385424">
              <w:rPr>
                <w:rFonts w:ascii="Times New Roman" w:hAnsi="Times New Roman" w:cs="Times New Roman"/>
              </w:rPr>
              <w:t>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385424" w:rsidRDefault="007001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BD28FA" w:rsidRPr="00385424">
              <w:rPr>
                <w:rFonts w:ascii="Times New Roman" w:hAnsi="Times New Roman" w:cs="Times New Roman"/>
              </w:rPr>
              <w:t xml:space="preserve">единый </w:t>
            </w:r>
            <w:r w:rsidR="006E4E03" w:rsidRPr="00385424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385424" w:rsidRDefault="002F25A2" w:rsidP="00FA3EA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FA3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FA3EA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385424" w:rsidRDefault="00E728F6" w:rsidP="00FA3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85424">
              <w:rPr>
                <w:rFonts w:ascii="Times New Roman" w:hAnsi="Times New Roman" w:cs="Times New Roman"/>
                <w:b/>
              </w:rPr>
              <w:t>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повре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дением или уни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тожением зел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ных насаждений, предусмотренных действующим законодательс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lastRenderedPageBreak/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</w:t>
            </w:r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ределяется путём ра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чёта ко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пенсацио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стоим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сти   з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государт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венных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E7CAF" w:rsidRPr="00385424" w:rsidRDefault="008A60E5" w:rsidP="00FA3EA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385424">
              <w:rPr>
                <w:rFonts w:ascii="Times New Roman" w:hAnsi="Times New Roman" w:cs="Times New Roman"/>
                <w:b/>
              </w:rPr>
              <w:t>я</w:t>
            </w:r>
            <w:r w:rsidRPr="00385424">
              <w:rPr>
                <w:rFonts w:ascii="Times New Roman" w:hAnsi="Times New Roman" w:cs="Times New Roman"/>
                <w:b/>
              </w:rPr>
              <w:t>вителя соответс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ждающему прав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85424">
              <w:rPr>
                <w:rFonts w:ascii="Times New Roman" w:hAnsi="Times New Roman" w:cs="Times New Roman"/>
                <w:b/>
              </w:rPr>
              <w:t>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основании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4F7F62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основании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 xml:space="preserve">лением услуги. Не должен содержать </w:t>
            </w:r>
            <w:r w:rsidRPr="00D8209D">
              <w:rPr>
                <w:rFonts w:ascii="Times New Roman" w:hAnsi="Times New Roman" w:cs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доверенность, в которой </w:t>
            </w:r>
            <w:r w:rsidRPr="00385424">
              <w:rPr>
                <w:rFonts w:ascii="Times New Roman" w:hAnsi="Times New Roman" w:cs="Times New Roman"/>
              </w:rPr>
              <w:lastRenderedPageBreak/>
              <w:t>не указан срок ее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вия, действительна в 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чение одного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основании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года с момента ее </w:t>
            </w:r>
            <w:r w:rsidRPr="00385424">
              <w:rPr>
                <w:rFonts w:ascii="Times New Roman" w:hAnsi="Times New Roman" w:cs="Times New Roman"/>
              </w:rPr>
              <w:lastRenderedPageBreak/>
              <w:t>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 заявителя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основании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доверенность, в которой не указан срок ее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вия, действительна в 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FA3EA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FA3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85424">
              <w:rPr>
                <w:rFonts w:ascii="Times New Roman" w:hAnsi="Times New Roman" w:cs="Times New Roman"/>
                <w:b/>
              </w:rPr>
              <w:t>поду</w:t>
            </w:r>
            <w:r w:rsidR="00043FFA" w:rsidRPr="00385424">
              <w:rPr>
                <w:rFonts w:ascii="Times New Roman" w:hAnsi="Times New Roman" w:cs="Times New Roman"/>
                <w:b/>
              </w:rPr>
              <w:t>с</w:t>
            </w:r>
            <w:r w:rsidR="00043FFA"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FA3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1C2B6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C2B69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385424" w:rsidRDefault="00A87EF7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385424" w:rsidRDefault="00DF72FE" w:rsidP="00FA3EA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3854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8202EC"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FA3EA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542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FA6" w:rsidRPr="00385424" w:rsidRDefault="00094FA6" w:rsidP="001E7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>Выдача разрешения на 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A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FA3EA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FA3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FA3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дующим требованиям: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менты в установленных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случаях нотар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 xml:space="preserve">ально удостоверены, скреплены печатями, имеют надлежащие </w:t>
            </w:r>
            <w:r w:rsidRPr="00385424">
              <w:rPr>
                <w:rFonts w:ascii="Times New Roman" w:hAnsi="Times New Roman" w:cs="Times New Roman"/>
              </w:rPr>
              <w:lastRenderedPageBreak/>
              <w:t>подписи определенных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81663" w:rsidRPr="00385424">
              <w:rPr>
                <w:rFonts w:ascii="Times New Roman" w:hAnsi="Times New Roman" w:cs="Times New Roman"/>
              </w:rPr>
              <w:t>,</w:t>
            </w:r>
            <w:proofErr w:type="gramEnd"/>
            <w:r w:rsidR="00981663" w:rsidRPr="00385424">
              <w:rPr>
                <w:rFonts w:ascii="Times New Roman" w:hAnsi="Times New Roman" w:cs="Times New Roman"/>
              </w:rPr>
              <w:t xml:space="preserve"> отве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="00E3767E"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>осле подтверждения платежа 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 xml:space="preserve">ливает порубочный билет и </w:t>
            </w:r>
            <w:r w:rsidR="008128E8" w:rsidRPr="00385424">
              <w:rPr>
                <w:rFonts w:ascii="Times New Roman" w:hAnsi="Times New Roman" w:cs="Times New Roman"/>
              </w:rPr>
              <w:lastRenderedPageBreak/>
              <w:t>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  <w:b/>
              </w:rPr>
              <w:t xml:space="preserve"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lastRenderedPageBreak/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уведомления о мотивированном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муниципальной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занные документы направляю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ся заявителю в течение одного календарного дня почтовым отправлением с уведомлением о вручении по 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85424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4E7B41" w:rsidRPr="00385424" w:rsidRDefault="00DF72FE" w:rsidP="00FA3EA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GoBack"/>
      <w:bookmarkEnd w:id="1"/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Pr="00385424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  <w:r w:rsidR="00A45256" w:rsidRPr="00385424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7258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ранную форму </w:t>
            </w:r>
          </w:p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385424">
              <w:rPr>
                <w:rFonts w:ascii="Times New Roman" w:hAnsi="Times New Roman" w:cs="Times New Roman"/>
              </w:rPr>
              <w:t>на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5424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(функций) -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F7145" w:rsidP="00E728F6">
      <w:pPr>
        <w:pStyle w:val="ConsPlusNormal"/>
        <w:jc w:val="right"/>
      </w:pPr>
      <w:r w:rsidRPr="00385424">
        <w:t xml:space="preserve"> </w:t>
      </w:r>
      <w:r w:rsidR="00E728F6"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  <w:proofErr w:type="gramEnd"/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F7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F72584">
              <w:rPr>
                <w:rFonts w:ascii="Times New Roman" w:eastAsia="Times New Roman" w:hAnsi="Times New Roman" w:cs="Times New Roman"/>
                <w:lang w:eastAsia="ru-RU"/>
              </w:rPr>
              <w:t xml:space="preserve"> _____________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</w:t>
            </w:r>
            <w:proofErr w:type="gramStart"/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)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E5" w:rsidRDefault="005619E5" w:rsidP="00D328E5">
      <w:pPr>
        <w:spacing w:after="0" w:line="240" w:lineRule="auto"/>
      </w:pPr>
      <w:r>
        <w:separator/>
      </w:r>
    </w:p>
  </w:endnote>
  <w:endnote w:type="continuationSeparator" w:id="0">
    <w:p w:rsidR="005619E5" w:rsidRDefault="005619E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E5" w:rsidRDefault="005619E5" w:rsidP="00D328E5">
      <w:pPr>
        <w:spacing w:after="0" w:line="240" w:lineRule="auto"/>
      </w:pPr>
      <w:r>
        <w:separator/>
      </w:r>
    </w:p>
  </w:footnote>
  <w:footnote w:type="continuationSeparator" w:id="0">
    <w:p w:rsidR="005619E5" w:rsidRDefault="005619E5" w:rsidP="00D328E5">
      <w:pPr>
        <w:spacing w:after="0" w:line="240" w:lineRule="auto"/>
      </w:pPr>
      <w:r>
        <w:continuationSeparator/>
      </w:r>
    </w:p>
  </w:footnote>
  <w:footnote w:id="1">
    <w:p w:rsidR="00385424" w:rsidRPr="001E7DBA" w:rsidRDefault="00385424" w:rsidP="00A45256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3814"/>
    <w:rsid w:val="00AD04CE"/>
    <w:rsid w:val="00AD2D74"/>
    <w:rsid w:val="00AD5100"/>
    <w:rsid w:val="00AE1FE7"/>
    <w:rsid w:val="00AF09B1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33C30"/>
    <w:rsid w:val="00F35B15"/>
    <w:rsid w:val="00F72584"/>
    <w:rsid w:val="00FA3EA2"/>
    <w:rsid w:val="00FB67BA"/>
    <w:rsid w:val="00FD5847"/>
    <w:rsid w:val="00FE0394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1A48-30DC-4D9E-83CA-587A1343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20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56</cp:revision>
  <dcterms:created xsi:type="dcterms:W3CDTF">2015-09-01T14:06:00Z</dcterms:created>
  <dcterms:modified xsi:type="dcterms:W3CDTF">2016-12-03T19:12:00Z</dcterms:modified>
</cp:coreProperties>
</file>