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EF" w:rsidRPr="000E0BEF" w:rsidRDefault="000E0BEF" w:rsidP="000E0BEF">
      <w:pPr>
        <w:spacing w:after="0" w:line="240" w:lineRule="atLeast"/>
        <w:outlineLvl w:val="0"/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  <w:t>Новости в сфере градостроительства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5" w:history="1">
        <w:proofErr w:type="gramStart"/>
        <w:r w:rsidRPr="000E0BEF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 xml:space="preserve">План мероприятий по популяризации (с использованием СМИ, </w:t>
        </w:r>
        <w:proofErr w:type="spellStart"/>
        <w:r w:rsidRPr="000E0BEF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>интернет-ресурсов</w:t>
        </w:r>
        <w:proofErr w:type="spellEnd"/>
        <w:r w:rsidRPr="000E0BEF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 xml:space="preserve"> в форме интервью, видео-роликов и др.) получения услуг в электронной форме, включая услуги в сфере градостроительства - получение градостроительного плана земельного участка и получение разрешения на строительство, предоставление которых предусмотрено в рамках реализации целевых моделей, утверждённых распоряжением Правительства Российской Федерации от 31.01.2017 г. №147-р</w:t>
        </w:r>
      </w:hyperlink>
      <w:proofErr w:type="gramEnd"/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_____________________________________________________________________________________</w:t>
      </w:r>
    </w:p>
    <w:bookmarkEnd w:id="0"/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begin"/>
      </w: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instrText xml:space="preserve"> HYPERLINK "http://annaraionadm.ru/files/arhitektura/2_1_2_1_plan_populyarizacii_el_vida_uaig.pdf" </w:instrText>
      </w: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separate"/>
      </w:r>
      <w:r w:rsidRPr="000E0BEF">
        <w:rPr>
          <w:rFonts w:ascii="Verdana" w:eastAsia="Times New Roman" w:hAnsi="Verdana" w:cs="Times New Roman"/>
          <w:color w:val="1F5FA0"/>
          <w:sz w:val="21"/>
          <w:szCs w:val="21"/>
          <w:u w:val="single"/>
          <w:lang w:eastAsia="ru-RU"/>
        </w:rPr>
        <w:t>План мероприятий управления архитектуры и градостроительства Воронежской области по популяризации получения муниципальных услуг в сфере градостроительства в электронной форме на 2018 год</w:t>
      </w: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end"/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6" w:history="1">
        <w:r w:rsidRPr="000E0BEF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План </w:t>
        </w:r>
        <w:r w:rsidRPr="000E0BEF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>мероприятий по повышению значений показателей целевой модели «Получение разрешения на строительство и территориальное планирование», характеризующих долю предоставленных услуг по выдаче градостроительного плана земельного участка и разрешения на строительство в электронной форме и через офисы МФЦ, в общем количестве предоставленных услуг на 2018 год</w:t>
        </w:r>
      </w:hyperlink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</w:t>
      </w:r>
    </w:p>
    <w:p w:rsidR="000E0BEF" w:rsidRPr="000E0BEF" w:rsidRDefault="000E0BEF" w:rsidP="000E0BEF">
      <w:pPr>
        <w:spacing w:after="0" w:line="2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</w:pPr>
      <w:r w:rsidRPr="000E0BEF">
        <w:rPr>
          <w:rFonts w:ascii="Times New Roman" w:eastAsia="Times New Roman" w:hAnsi="Times New Roman" w:cs="Times New Roman"/>
          <w:b/>
          <w:bCs/>
          <w:color w:val="9A0000"/>
          <w:kern w:val="36"/>
          <w:sz w:val="24"/>
          <w:szCs w:val="24"/>
          <w:lang w:eastAsia="ru-RU"/>
        </w:rPr>
        <w:t>XI АРХИТЕКТУРНЫЙ ФОРУМ «ЗОДЧЕСТВО VRN» ПРОЙДЕТ 01 ИЮНЯ 2018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друзья!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Сообщаем вам, что нами принято решение о переносе даты форума с 25 мая на 01 июня 2018 года. Выбор в пользу смещения даты «Зодчество VRN» ровно на одну неделю сделан нами, исходя из нюансов согласования рабочих графиков приглашаемых нами иностранных гостей и авторитетных отечественных архитекторов, которые выступят спикерами нашей деловой программы.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проведения «Зодчество VRN» остается прежним - мы проведем наш форум в Воронежском Камерном театре и на расположенном вблизи участке пешеходной улицы Карла Маркса, где расположится экспозиция смотра-конкурса и площадки фестивальных активностей.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Центром деловой повестки программы форума станут практикующие архитекторы и архитектурные сообщества. Выбор данной темы позволит нам широко и всесторонне обсудить актуальную проблематику архитектурной профессии и выработать пути решения проблемных вопросов – речь пойдет о творческих союзах архитекторов, вопросах совершенствования архитектурного образования и трудоустройства молодых специалистов.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самые ближайшие дни будут объявлены номинации и условия участия в смотре-конкурсе, который возвращается в программу форума после годичного перерыва.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Следите за новостями, в ближайшие дни их будет достаточно!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>В РАМКАХ ФОРУМА "ЗОДЧЕСТВО VRN" СТАРТУЕТ СМОТР-КОНКУРС АРХИТЕКТУРНЫХ ПРОЕКТОВ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Уважаемые коллеги! Дорогие друзья!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рады сообщить, что после годичного перерыва в программу нашего архитектурного форума «Зодчество VRN» возвращается традиционных смотр-конкурс архитектурных произведений!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Последний на данный момент смотр-конкурс состоялся в рамках форума «Зодчество VRN» в декабре 2016 года. </w:t>
      </w:r>
      <w:proofErr w:type="gram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конкурсе были представлены 220 проектов архитекторов, проектных институтов, творческих коллективов, студентов архитектурных ВУЗов из Ивановской, Пензенской, Курской, Тамбовской, Орловской, Липецкой и Воронежской областей в трех номинациях - «Проекты», «Постройки» и «Творчество студентов».</w:t>
      </w:r>
      <w:proofErr w:type="gramEnd"/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Конкурсная программа форума 2018 года претерпит ряд изменений. Группы номинаций «Проекты» и «Творчество студентов» сохранят свой привычный вид.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Группа номинаций «Постройки» в этот раз учреждается совместно с Союзом строителей Воронежской области. Экспозиция реализованных проектов будет размещена в Воронежском концертном зале в рамках торжественных мероприятий, посвященных Дню строителя летом 2018 года. Объявление лауреатов состоится тогда же. Требования к данной номинации будут объявлены позднее.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Также, впервые за долгое время, мы учреждаем специальную номинацию – на лучший эскизный проект въездного знака на территорию Воронежской области (в 2011 аналогичный конкурс уже проводился, однако, победитель определен не был).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Подробное описание номинаций и условий участия в конкурсной программе «Зодчество VRN 2018» - на странице </w:t>
      </w:r>
      <w:hyperlink r:id="rId7" w:history="1">
        <w:r w:rsidRPr="000E0BEF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>zodchestvo.uaig.ru</w:t>
        </w:r>
      </w:hyperlink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нетерпением ждем ваших заявок!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23 МАРТА СОСТОЯЛОСЬ СОВЕЩАНИЕ С ГЛАВНЫМИ АРХИТЕКТОРАМИ МУНИЦИПАЛЬНЫХ РАЙОНОВ И ГОРОДСКИХ ОКРУГОВ ВОРОНЕЖСКОЙ ОБЛАСТИ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 марта в культурно-образовательном центре управления архитектуры и градостроительства Воронежской области (ул.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Кольцовская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24к) состоялось очередное заседание совета главных архитекторов муниципальных районов и городских округов.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Заместитель руководителя управления архитектуры и градостроительства Воронежской области Андрей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Еренков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выступил перед коллегами со вступительным словом.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Анатолий Власов, заместитель руководителя управления – начальник отдела территориального планирования более подробно остановился на изменениях в градостроительном законодательстве, устанавливающих состав обязательных сведений для документов территориального планирования и правил землепользования и застройки поселений муниципальных образований. В своем докладе он обозначил меры, направленные на достижение в 2018 году плановых значений дорожной карты по реализации целевой модели «Регистрация права собственности на земельные участки и объекты недвижимого имущества.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Также перед главными архитекторами выступила Юлия Шалыгина, руководитель БУ </w:t>
      </w:r>
      <w:proofErr w:type="gram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</w:t>
      </w:r>
      <w:proofErr w:type="gram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«Нормативно-проектный центр». Она провела анализ в практической плоскости реализации изменений в градостроительном законодательстве.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Элина Тимофеева, начальник отдела </w:t>
      </w:r>
      <w:proofErr w:type="gram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соблюдением законодательства о градостроительной деятельности, рассказала об особенностях проведения с 01 января 2018 общественных обсуждений и публичных слушаний при утверждении документов территориального планирования, градостроительного зонирования и документации по планировке территории.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Кроме того, Элина Станиславовна проинформировала собравшихся о результатах, достигнутых по итогам двух месяцев 2018 года в части предоставления услуг в </w:t>
      </w: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сфере градостроительства в электронной форме, согласно которым, показатель превысил 30% от общего объема предоставленных услуг.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Также, главным архитекторам были даны методические рекомендации по вопросам мониторинга внедрения целевой модели «Получение разрешения на строительство и территориальное планирование» в муниципальных образованиях области.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 ЯНВАРЯ СОСТОЯЛОСЬ СОВЕЩАНИЕ С ГЛАВНЫМИ АРХИТЕКТОРАМИ МУНИЦИПАЛЬНЫХ РАЙОНОВ И ГОРОДСКИХ ОКРУГОВ ВОРОНЕЖСКОЙ ОБЛАСТИ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 января в культурно-образовательном центре управления архитектуры и градостроительства Воронежской области (ул.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Кольцовская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24 К) состоялось первое в этом году заседание совета главных архитекторов муниципальных районов и городских округов.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совещании также принял участие временно исполняющий обязанности заместителя председателя правительства Воронежской области Виталий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Шабалатов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Виталий Алексеевич обратился к главным архитекторам с приветственной речью, а также высказал ряд предложений по изменению формата работы совета и выработке направлений работы на 2018 года, а также рекомендовал главным архитекторам акцентировать внимание на вопросах, связанных с архитектурным обликом населенных пунктов и благоустройством территорий.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Главный архитектор Воронежской области Марина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Ракова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подвела итоги совместной работы с коллегами на местах и остановилась на задачах, стоящих перед органами архитектуры и градостроительства области. 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 более подробной информацией по вопросам, </w:t>
      </w:r>
      <w:proofErr w:type="gram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связанных</w:t>
      </w:r>
      <w:proofErr w:type="gram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приоритетными направлениями работы, перед главными архитекторами с докладами выступили сотрудники управления архитектуры и градостроительства Воронежской области, ознакомиться с которыми можно </w:t>
      </w:r>
      <w:hyperlink r:id="rId8" w:history="1">
        <w:r w:rsidRPr="000E0BEF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>здесь.</w:t>
        </w:r>
      </w:hyperlink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заключении Марина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Ракова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поблагодарила всех коллег за совместную плодотворную работу и пожелала оставаться такими же неравнодушными к родной земле и продолжать созидать на благо Воронежской области.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" w:history="1">
        <w:proofErr w:type="gramStart"/>
        <w:r w:rsidRPr="000E0BEF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П</w:t>
        </w:r>
        <w:proofErr w:type="gramEnd"/>
        <w:r w:rsidRPr="000E0BEF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 xml:space="preserve"> О С Т А Н О В Л Е Н И Е </w:t>
        </w:r>
      </w:hyperlink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" w:history="1">
        <w:r w:rsidRPr="000E0BEF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от  17 октября  2017 г. № 792</w:t>
        </w:r>
        <w:proofErr w:type="gramStart"/>
        <w:r w:rsidRPr="000E0BEF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  О</w:t>
        </w:r>
        <w:proofErr w:type="gramEnd"/>
        <w:r w:rsidRPr="000E0BEF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б установлении случаев,  при  которых направление документов для выдачи разрешения на строительство и разрешения на ввод объекта в эксплуатацию  на территории Воронежской  области осуществляется исключительно в электронной форме </w:t>
        </w:r>
      </w:hyperlink>
    </w:p>
    <w:p w:rsidR="00CD2A90" w:rsidRDefault="00CD2A90"/>
    <w:sectPr w:rsidR="00CD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08"/>
    <w:rsid w:val="000E0BEF"/>
    <w:rsid w:val="00CD2A90"/>
    <w:rsid w:val="00F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BEF"/>
    <w:rPr>
      <w:color w:val="0000FF"/>
      <w:u w:val="single"/>
    </w:rPr>
  </w:style>
  <w:style w:type="character" w:styleId="a5">
    <w:name w:val="Strong"/>
    <w:basedOn w:val="a0"/>
    <w:uiPriority w:val="22"/>
    <w:qFormat/>
    <w:rsid w:val="000E0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BEF"/>
    <w:rPr>
      <w:color w:val="0000FF"/>
      <w:u w:val="single"/>
    </w:rPr>
  </w:style>
  <w:style w:type="character" w:styleId="a5">
    <w:name w:val="Strong"/>
    <w:basedOn w:val="a0"/>
    <w:uiPriority w:val="22"/>
    <w:qFormat/>
    <w:rsid w:val="000E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araionadm.ru/files/arhitektura/96104c5eff4105f410e5ea0a6195363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dchestvo.uaig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naraionadm.ru/files/arhitektura/2_1_2_1_plan_povysheniya_znach_el_vid_i_mfc_na_201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nnaraionadm.ru/files/arhitektura/plan_populyarizacii_anna.pdf" TargetMode="External"/><Relationship Id="rId10" Type="http://schemas.openxmlformats.org/officeDocument/2006/relationships/hyperlink" Target="http://annaraionadm.ru/files/arhitektura/post_792_20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naraionadm.ru/files/arhitektura/post_792_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7600</Characters>
  <Application>Microsoft Office Word</Application>
  <DocSecurity>0</DocSecurity>
  <Lines>63</Lines>
  <Paragraphs>17</Paragraphs>
  <ScaleCrop>false</ScaleCrop>
  <Company>*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Крюкова</dc:creator>
  <cp:keywords/>
  <dc:description/>
  <cp:lastModifiedBy>Ирина Николаевна Крюкова</cp:lastModifiedBy>
  <cp:revision>2</cp:revision>
  <dcterms:created xsi:type="dcterms:W3CDTF">2018-04-25T12:36:00Z</dcterms:created>
  <dcterms:modified xsi:type="dcterms:W3CDTF">2018-04-25T12:37:00Z</dcterms:modified>
</cp:coreProperties>
</file>