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BA" w:rsidRDefault="000830BA" w:rsidP="000A392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A392A" w:rsidRPr="000A392A" w:rsidRDefault="000A392A" w:rsidP="000A392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A392A">
        <w:rPr>
          <w:rFonts w:ascii="Times New Roman" w:hAnsi="Times New Roman"/>
          <w:b/>
          <w:sz w:val="24"/>
          <w:szCs w:val="24"/>
        </w:rPr>
        <w:t>Исчерпывающий перечень документов,</w:t>
      </w:r>
    </w:p>
    <w:p w:rsidR="000A392A" w:rsidRPr="000A392A" w:rsidRDefault="000A392A" w:rsidP="000A392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A392A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0A392A">
        <w:rPr>
          <w:rFonts w:ascii="Times New Roman" w:hAnsi="Times New Roman"/>
          <w:b/>
          <w:sz w:val="24"/>
          <w:szCs w:val="24"/>
        </w:rPr>
        <w:t xml:space="preserve"> для получения р</w:t>
      </w:r>
      <w:r w:rsidR="00CB3AC2">
        <w:rPr>
          <w:rFonts w:ascii="Times New Roman" w:hAnsi="Times New Roman"/>
          <w:b/>
          <w:sz w:val="24"/>
          <w:szCs w:val="24"/>
        </w:rPr>
        <w:t>азрешения на строительство</w:t>
      </w:r>
      <w:r w:rsidRPr="000A392A">
        <w:rPr>
          <w:rFonts w:ascii="Times New Roman" w:hAnsi="Times New Roman"/>
          <w:b/>
          <w:sz w:val="24"/>
          <w:szCs w:val="24"/>
        </w:rPr>
        <w:t>,</w:t>
      </w:r>
    </w:p>
    <w:p w:rsidR="000A392A" w:rsidRDefault="000A392A" w:rsidP="000A39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92A">
        <w:rPr>
          <w:rFonts w:ascii="Times New Roman" w:hAnsi="Times New Roman" w:cs="Times New Roman"/>
          <w:b/>
          <w:sz w:val="24"/>
          <w:szCs w:val="24"/>
        </w:rPr>
        <w:t>подл</w:t>
      </w:r>
      <w:r w:rsidR="00BD07F7">
        <w:rPr>
          <w:rFonts w:ascii="Times New Roman" w:hAnsi="Times New Roman" w:cs="Times New Roman"/>
          <w:b/>
          <w:sz w:val="24"/>
          <w:szCs w:val="24"/>
        </w:rPr>
        <w:t>ежащих представлению заявителем.</w:t>
      </w:r>
    </w:p>
    <w:p w:rsidR="00BD07F7" w:rsidRPr="00BD07F7" w:rsidRDefault="00BD07F7" w:rsidP="00BD07F7">
      <w:pPr>
        <w:pStyle w:val="ConsPlusNormal"/>
        <w:jc w:val="center"/>
        <w:rPr>
          <w:sz w:val="24"/>
          <w:szCs w:val="24"/>
        </w:rPr>
      </w:pPr>
      <w:r w:rsidRPr="00F85D66">
        <w:rPr>
          <w:b/>
          <w:sz w:val="24"/>
          <w:szCs w:val="24"/>
        </w:rPr>
        <w:t>В целях строительства, реконструкции объектов капитального строительства (кроме ИЖС)</w:t>
      </w:r>
      <w:r>
        <w:rPr>
          <w:b/>
          <w:sz w:val="24"/>
          <w:szCs w:val="24"/>
        </w:rPr>
        <w:t>:</w:t>
      </w:r>
    </w:p>
    <w:p w:rsidR="00060335" w:rsidRPr="0023278D" w:rsidRDefault="00060335" w:rsidP="00060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2D7">
        <w:rPr>
          <w:rFonts w:ascii="Times New Roman" w:hAnsi="Times New Roman" w:cs="Times New Roman"/>
          <w:sz w:val="28"/>
          <w:szCs w:val="28"/>
        </w:rPr>
        <w:t>1</w:t>
      </w:r>
      <w:r w:rsidRPr="0023278D">
        <w:rPr>
          <w:rFonts w:ascii="Times New Roman" w:hAnsi="Times New Roman" w:cs="Times New Roman"/>
          <w:sz w:val="24"/>
          <w:szCs w:val="24"/>
        </w:rPr>
        <w:t>) правоустанавливающие документы на земельный участок, в случае, если указанные документы (их копии или сведения, содержащиеся в них) отсутствуют в Едином государственном реестре недвижимости;</w:t>
      </w:r>
    </w:p>
    <w:p w:rsidR="00060335" w:rsidRPr="0023278D" w:rsidRDefault="00060335" w:rsidP="00060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78D">
        <w:rPr>
          <w:rFonts w:ascii="Times New Roman" w:hAnsi="Times New Roman" w:cs="Times New Roman"/>
          <w:sz w:val="24"/>
          <w:szCs w:val="24"/>
        </w:rPr>
        <w:t>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23278D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23278D">
        <w:rPr>
          <w:rFonts w:ascii="Times New Roman" w:hAnsi="Times New Roman" w:cs="Times New Roman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Pr="0023278D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23278D">
        <w:rPr>
          <w:rFonts w:ascii="Times New Roman" w:hAnsi="Times New Roman" w:cs="Times New Roman"/>
          <w:sz w:val="24"/>
          <w:szCs w:val="24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23278D">
        <w:rPr>
          <w:rFonts w:ascii="Times New Roman" w:hAnsi="Times New Roman" w:cs="Times New Roman"/>
          <w:sz w:val="24"/>
          <w:szCs w:val="24"/>
        </w:rPr>
        <w:t xml:space="preserve"> соглашение;</w:t>
      </w:r>
    </w:p>
    <w:p w:rsidR="00060335" w:rsidRPr="0023278D" w:rsidRDefault="00060335" w:rsidP="00060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78D">
        <w:rPr>
          <w:rFonts w:ascii="Times New Roman" w:hAnsi="Times New Roman" w:cs="Times New Roman"/>
          <w:sz w:val="24"/>
          <w:szCs w:val="24"/>
        </w:rPr>
        <w:t>2) материалы, содержащиеся в проектной документации:</w:t>
      </w:r>
    </w:p>
    <w:p w:rsidR="00060335" w:rsidRPr="0023278D" w:rsidRDefault="00060335" w:rsidP="00060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78D">
        <w:rPr>
          <w:rFonts w:ascii="Times New Roman" w:hAnsi="Times New Roman" w:cs="Times New Roman"/>
          <w:sz w:val="24"/>
          <w:szCs w:val="24"/>
        </w:rPr>
        <w:t>а) пояснительная записка;</w:t>
      </w:r>
    </w:p>
    <w:p w:rsidR="00060335" w:rsidRPr="0023278D" w:rsidRDefault="00060335" w:rsidP="00060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78D">
        <w:rPr>
          <w:rFonts w:ascii="Times New Roman" w:hAnsi="Times New Roman" w:cs="Times New Roman"/>
          <w:sz w:val="24"/>
          <w:szCs w:val="24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060335" w:rsidRPr="0023278D" w:rsidRDefault="00060335" w:rsidP="00060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78D">
        <w:rPr>
          <w:rFonts w:ascii="Times New Roman" w:hAnsi="Times New Roman" w:cs="Times New Roman"/>
          <w:sz w:val="24"/>
          <w:szCs w:val="24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060335" w:rsidRPr="0023278D" w:rsidRDefault="00060335" w:rsidP="00060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78D">
        <w:rPr>
          <w:rFonts w:ascii="Times New Roman" w:hAnsi="Times New Roman" w:cs="Times New Roman"/>
          <w:sz w:val="24"/>
          <w:szCs w:val="24"/>
        </w:rPr>
        <w:t>г) архитектурные решения;</w:t>
      </w:r>
    </w:p>
    <w:p w:rsidR="00060335" w:rsidRPr="0023278D" w:rsidRDefault="00060335" w:rsidP="00060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78D">
        <w:rPr>
          <w:rFonts w:ascii="Times New Roman" w:hAnsi="Times New Roman" w:cs="Times New Roman"/>
          <w:sz w:val="24"/>
          <w:szCs w:val="24"/>
        </w:rPr>
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060335" w:rsidRPr="0023278D" w:rsidRDefault="00060335" w:rsidP="00060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78D">
        <w:rPr>
          <w:rFonts w:ascii="Times New Roman" w:hAnsi="Times New Roman" w:cs="Times New Roman"/>
          <w:sz w:val="24"/>
          <w:szCs w:val="24"/>
        </w:rPr>
        <w:t>е) проект организации строительства объекта капитального строительства;</w:t>
      </w:r>
    </w:p>
    <w:p w:rsidR="00060335" w:rsidRPr="0023278D" w:rsidRDefault="00060335" w:rsidP="00060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78D">
        <w:rPr>
          <w:rFonts w:ascii="Times New Roman" w:hAnsi="Times New Roman" w:cs="Times New Roman"/>
          <w:sz w:val="24"/>
          <w:szCs w:val="24"/>
        </w:rPr>
        <w:t>ж) проект организации работ по сносу или демонтажу объектов капитального строительства, их частей;</w:t>
      </w:r>
    </w:p>
    <w:p w:rsidR="00060335" w:rsidRPr="0023278D" w:rsidRDefault="00060335" w:rsidP="00060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78D">
        <w:rPr>
          <w:rFonts w:ascii="Times New Roman" w:hAnsi="Times New Roman" w:cs="Times New Roman"/>
          <w:sz w:val="24"/>
          <w:szCs w:val="24"/>
        </w:rPr>
        <w:t xml:space="preserve"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r:id="rId7" w:history="1">
        <w:r w:rsidRPr="0023278D">
          <w:rPr>
            <w:rFonts w:ascii="Times New Roman" w:hAnsi="Times New Roman" w:cs="Times New Roman"/>
            <w:sz w:val="24"/>
            <w:szCs w:val="24"/>
          </w:rPr>
          <w:t>статьей 49</w:t>
        </w:r>
      </w:hyperlink>
      <w:r w:rsidRPr="0023278D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</w:t>
      </w:r>
      <w:proofErr w:type="gramEnd"/>
      <w:r w:rsidRPr="0023278D">
        <w:rPr>
          <w:rFonts w:ascii="Times New Roman" w:hAnsi="Times New Roman" w:cs="Times New Roman"/>
          <w:sz w:val="24"/>
          <w:szCs w:val="24"/>
        </w:rPr>
        <w:t xml:space="preserve"> (далее - </w:t>
      </w:r>
      <w:proofErr w:type="spellStart"/>
      <w:r w:rsidRPr="0023278D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23278D">
        <w:rPr>
          <w:rFonts w:ascii="Times New Roman" w:hAnsi="Times New Roman" w:cs="Times New Roman"/>
          <w:sz w:val="24"/>
          <w:szCs w:val="24"/>
        </w:rPr>
        <w:t xml:space="preserve"> РФ);</w:t>
      </w:r>
    </w:p>
    <w:p w:rsidR="00060335" w:rsidRPr="0023278D" w:rsidRDefault="00060335" w:rsidP="00060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78D">
        <w:rPr>
          <w:rFonts w:ascii="Times New Roman" w:hAnsi="Times New Roman" w:cs="Times New Roman"/>
          <w:sz w:val="24"/>
          <w:szCs w:val="24"/>
        </w:rPr>
        <w:t xml:space="preserve">3)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8" w:history="1">
        <w:r w:rsidRPr="0023278D">
          <w:rPr>
            <w:rFonts w:ascii="Times New Roman" w:hAnsi="Times New Roman" w:cs="Times New Roman"/>
            <w:sz w:val="24"/>
            <w:szCs w:val="24"/>
          </w:rPr>
          <w:t>частью 12.1 статьи 48</w:t>
        </w:r>
      </w:hyperlink>
      <w:r w:rsidRPr="00232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78D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23278D">
        <w:rPr>
          <w:rFonts w:ascii="Times New Roman" w:hAnsi="Times New Roman" w:cs="Times New Roman"/>
          <w:sz w:val="24"/>
          <w:szCs w:val="24"/>
        </w:rPr>
        <w:t xml:space="preserve"> РФ, если такая проектная документация подлежит экспертизе в соответствии со </w:t>
      </w:r>
      <w:hyperlink r:id="rId9" w:history="1">
        <w:r w:rsidRPr="0023278D">
          <w:rPr>
            <w:rFonts w:ascii="Times New Roman" w:hAnsi="Times New Roman" w:cs="Times New Roman"/>
            <w:sz w:val="24"/>
            <w:szCs w:val="24"/>
          </w:rPr>
          <w:t>статьей 49</w:t>
        </w:r>
      </w:hyperlink>
      <w:r w:rsidRPr="00232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78D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23278D">
        <w:rPr>
          <w:rFonts w:ascii="Times New Roman" w:hAnsi="Times New Roman" w:cs="Times New Roman"/>
          <w:sz w:val="24"/>
          <w:szCs w:val="24"/>
        </w:rPr>
        <w:t xml:space="preserve"> РФ, положительное заключение государственной экспертизы проектной документации в случаях, предусмотренных </w:t>
      </w:r>
      <w:hyperlink r:id="rId10" w:history="1">
        <w:r w:rsidRPr="0023278D">
          <w:rPr>
            <w:rFonts w:ascii="Times New Roman" w:hAnsi="Times New Roman" w:cs="Times New Roman"/>
            <w:sz w:val="24"/>
            <w:szCs w:val="24"/>
          </w:rPr>
          <w:t>частью 3.4 статьи 49</w:t>
        </w:r>
      </w:hyperlink>
      <w:r w:rsidRPr="00232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78D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23278D">
        <w:rPr>
          <w:rFonts w:ascii="Times New Roman" w:hAnsi="Times New Roman" w:cs="Times New Roman"/>
          <w:sz w:val="24"/>
          <w:szCs w:val="24"/>
        </w:rPr>
        <w:t xml:space="preserve"> РФ, положительное заключение государственной экологической экспертизы проектной документации в случаях</w:t>
      </w:r>
      <w:proofErr w:type="gramEnd"/>
      <w:r w:rsidRPr="0023278D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hyperlink r:id="rId11" w:history="1">
        <w:r w:rsidRPr="0023278D">
          <w:rPr>
            <w:rFonts w:ascii="Times New Roman" w:hAnsi="Times New Roman" w:cs="Times New Roman"/>
            <w:sz w:val="24"/>
            <w:szCs w:val="24"/>
          </w:rPr>
          <w:t>частью 6 статьи 49</w:t>
        </w:r>
      </w:hyperlink>
      <w:r w:rsidRPr="00232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78D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23278D"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060335" w:rsidRPr="0023278D" w:rsidRDefault="00060335" w:rsidP="00060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78D">
        <w:rPr>
          <w:rFonts w:ascii="Times New Roman" w:hAnsi="Times New Roman" w:cs="Times New Roman"/>
          <w:sz w:val="24"/>
          <w:szCs w:val="24"/>
        </w:rPr>
        <w:t xml:space="preserve">3.1) заключение, предусмотренное </w:t>
      </w:r>
      <w:hyperlink r:id="rId12" w:history="1">
        <w:r w:rsidRPr="0023278D">
          <w:rPr>
            <w:rFonts w:ascii="Times New Roman" w:hAnsi="Times New Roman" w:cs="Times New Roman"/>
            <w:sz w:val="24"/>
            <w:szCs w:val="24"/>
          </w:rPr>
          <w:t>частью 3.5 статьи 49</w:t>
        </w:r>
      </w:hyperlink>
      <w:r w:rsidRPr="00232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78D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23278D">
        <w:rPr>
          <w:rFonts w:ascii="Times New Roman" w:hAnsi="Times New Roman" w:cs="Times New Roman"/>
          <w:sz w:val="24"/>
          <w:szCs w:val="24"/>
        </w:rPr>
        <w:t xml:space="preserve"> РФ, в случае использования модифицированной проектной документации;</w:t>
      </w:r>
    </w:p>
    <w:p w:rsidR="00060335" w:rsidRPr="0023278D" w:rsidRDefault="00060335" w:rsidP="00060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78D">
        <w:rPr>
          <w:rFonts w:ascii="Times New Roman" w:hAnsi="Times New Roman" w:cs="Times New Roman"/>
          <w:sz w:val="24"/>
          <w:szCs w:val="24"/>
        </w:rPr>
        <w:t>4) согласие всех правообладателей объекта капитального строительства в случае реконструкции такого объекта, за исключением случаев реконструкции многоквартирного дома;</w:t>
      </w:r>
    </w:p>
    <w:p w:rsidR="00060335" w:rsidRPr="0023278D" w:rsidRDefault="00060335" w:rsidP="00060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78D">
        <w:rPr>
          <w:rFonts w:ascii="Times New Roman" w:hAnsi="Times New Roman" w:cs="Times New Roman"/>
          <w:sz w:val="24"/>
          <w:szCs w:val="24"/>
        </w:rPr>
        <w:t>5)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060335" w:rsidRPr="0023278D" w:rsidRDefault="00060335" w:rsidP="00060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78D">
        <w:rPr>
          <w:rFonts w:ascii="Times New Roman" w:hAnsi="Times New Roman" w:cs="Times New Roman"/>
          <w:sz w:val="24"/>
          <w:szCs w:val="24"/>
        </w:rPr>
        <w:t>5.1)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23278D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23278D">
        <w:rPr>
          <w:rFonts w:ascii="Times New Roman" w:hAnsi="Times New Roman" w:cs="Times New Roman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Pr="0023278D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23278D">
        <w:rPr>
          <w:rFonts w:ascii="Times New Roman" w:hAnsi="Times New Roman" w:cs="Times New Roman"/>
          <w:sz w:val="24"/>
          <w:szCs w:val="24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23278D">
        <w:rPr>
          <w:rFonts w:ascii="Times New Roman" w:hAnsi="Times New Roman" w:cs="Times New Roman"/>
          <w:sz w:val="24"/>
          <w:szCs w:val="24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определяющее, в том числе условия и порядок возмещения ущерба, причиненного указанному объекту при осуществлении реконструкции.</w:t>
      </w:r>
    </w:p>
    <w:p w:rsidR="0023278D" w:rsidRPr="00F44797" w:rsidRDefault="0023278D" w:rsidP="0023278D">
      <w:pPr>
        <w:pStyle w:val="a3"/>
        <w:jc w:val="center"/>
        <w:rPr>
          <w:rFonts w:cs="Calibri"/>
          <w:sz w:val="24"/>
        </w:rPr>
      </w:pPr>
      <w:r w:rsidRPr="00F85D66">
        <w:rPr>
          <w:rFonts w:cs="Calibri"/>
          <w:b/>
          <w:sz w:val="24"/>
        </w:rPr>
        <w:t>В целях строительства, реконструкции объекта индивидуального жилищного строительства</w:t>
      </w:r>
      <w:r>
        <w:rPr>
          <w:rFonts w:cs="Calibri"/>
          <w:sz w:val="24"/>
        </w:rPr>
        <w:t>:</w:t>
      </w:r>
    </w:p>
    <w:p w:rsidR="0023278D" w:rsidRDefault="0023278D" w:rsidP="0023278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60335" w:rsidRPr="0023278D" w:rsidRDefault="00060335" w:rsidP="00060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78D">
        <w:rPr>
          <w:rFonts w:ascii="Times New Roman" w:hAnsi="Times New Roman" w:cs="Times New Roman"/>
          <w:sz w:val="24"/>
          <w:szCs w:val="24"/>
        </w:rPr>
        <w:t>- правоустанавливающие документы на земельный участок, в случае, если указанные документы (их копии или сведения, содержащиеся в них) отсутствуют в Едином государственном реестре недвижимости;</w:t>
      </w:r>
    </w:p>
    <w:p w:rsidR="00497E3A" w:rsidRPr="0023278D" w:rsidRDefault="008B7778" w:rsidP="0006033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bookmarkStart w:id="0" w:name="_GoBack"/>
      <w:bookmarkEnd w:id="0"/>
      <w:r w:rsidR="00060335" w:rsidRPr="0023278D">
        <w:rPr>
          <w:sz w:val="24"/>
          <w:szCs w:val="24"/>
        </w:rPr>
        <w:t>-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sectPr w:rsidR="00497E3A" w:rsidRPr="002327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EF5" w:rsidRDefault="006D4EF5" w:rsidP="007F4716">
      <w:pPr>
        <w:spacing w:after="0" w:line="240" w:lineRule="auto"/>
      </w:pPr>
      <w:r>
        <w:separator/>
      </w:r>
    </w:p>
  </w:endnote>
  <w:endnote w:type="continuationSeparator" w:id="0">
    <w:p w:rsidR="006D4EF5" w:rsidRDefault="006D4EF5" w:rsidP="007F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16" w:rsidRDefault="007F471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16" w:rsidRDefault="007F471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16" w:rsidRDefault="007F47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EF5" w:rsidRDefault="006D4EF5" w:rsidP="007F4716">
      <w:pPr>
        <w:spacing w:after="0" w:line="240" w:lineRule="auto"/>
      </w:pPr>
      <w:r>
        <w:separator/>
      </w:r>
    </w:p>
  </w:footnote>
  <w:footnote w:type="continuationSeparator" w:id="0">
    <w:p w:rsidR="006D4EF5" w:rsidRDefault="006D4EF5" w:rsidP="007F4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16" w:rsidRDefault="007F471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16" w:rsidRPr="00AB65F6" w:rsidRDefault="007F4716" w:rsidP="007F4716">
    <w:pPr>
      <w:pStyle w:val="a3"/>
      <w:jc w:val="right"/>
      <w:rPr>
        <w:i/>
        <w:sz w:val="20"/>
      </w:rPr>
    </w:pPr>
    <w:r w:rsidRPr="00AB65F6">
      <w:rPr>
        <w:i/>
        <w:sz w:val="20"/>
      </w:rPr>
      <w:t>Муниципальная услуга «</w:t>
    </w:r>
    <w:r w:rsidR="00CD1490" w:rsidRPr="00CD1490">
      <w:rPr>
        <w:rFonts w:ascii="Times New Roman" w:hAnsi="Times New Roman"/>
        <w:i/>
        <w:sz w:val="20"/>
        <w:szCs w:val="20"/>
      </w:rPr>
      <w:t>Выдача разрешения на строительство</w:t>
    </w:r>
    <w:r w:rsidRPr="00AB65F6">
      <w:rPr>
        <w:i/>
        <w:sz w:val="20"/>
      </w:rPr>
      <w:t xml:space="preserve">» </w:t>
    </w:r>
  </w:p>
  <w:p w:rsidR="007F4716" w:rsidRDefault="007F4716" w:rsidP="007F4716">
    <w:pPr>
      <w:autoSpaceDE w:val="0"/>
      <w:autoSpaceDN w:val="0"/>
      <w:adjustRightInd w:val="0"/>
      <w:spacing w:after="0"/>
      <w:jc w:val="right"/>
      <w:rPr>
        <w:i/>
        <w:iCs/>
        <w:color w:val="000000"/>
        <w:sz w:val="20"/>
        <w:szCs w:val="20"/>
      </w:rPr>
    </w:pPr>
    <w:r>
      <w:rPr>
        <w:i/>
        <w:sz w:val="20"/>
      </w:rPr>
      <w:t xml:space="preserve">    (а</w:t>
    </w:r>
    <w:r w:rsidRPr="00AB65F6">
      <w:rPr>
        <w:i/>
        <w:sz w:val="20"/>
      </w:rPr>
      <w:t>дминистративный регламент утв. пост</w:t>
    </w:r>
    <w:proofErr w:type="gramStart"/>
    <w:r w:rsidRPr="00AB65F6">
      <w:rPr>
        <w:i/>
        <w:sz w:val="20"/>
      </w:rPr>
      <w:t>.</w:t>
    </w:r>
    <w:proofErr w:type="gramEnd"/>
    <w:r w:rsidRPr="00AB65F6">
      <w:rPr>
        <w:i/>
        <w:sz w:val="20"/>
      </w:rPr>
      <w:t xml:space="preserve"> </w:t>
    </w:r>
    <w:proofErr w:type="gramStart"/>
    <w:r w:rsidR="00410979">
      <w:rPr>
        <w:rFonts w:asciiTheme="minorHAnsi" w:hAnsiTheme="minorHAnsi"/>
        <w:i/>
        <w:sz w:val="20"/>
        <w:szCs w:val="20"/>
      </w:rPr>
      <w:t>о</w:t>
    </w:r>
    <w:proofErr w:type="gramEnd"/>
    <w:r w:rsidR="00410979">
      <w:rPr>
        <w:rFonts w:asciiTheme="minorHAnsi" w:hAnsiTheme="minorHAnsi"/>
        <w:i/>
        <w:sz w:val="20"/>
        <w:szCs w:val="20"/>
      </w:rPr>
      <w:t>т 15.12.2017  № 1088</w:t>
    </w:r>
  </w:p>
  <w:p w:rsidR="007F4716" w:rsidRDefault="007F4716" w:rsidP="007F4716">
    <w:pPr>
      <w:spacing w:after="0"/>
      <w:jc w:val="right"/>
      <w:rPr>
        <w:i/>
        <w:iCs/>
        <w:color w:val="000000"/>
        <w:sz w:val="20"/>
        <w:szCs w:val="20"/>
      </w:rPr>
    </w:pPr>
    <w:r>
      <w:rPr>
        <w:i/>
        <w:iCs/>
        <w:color w:val="000000"/>
        <w:sz w:val="20"/>
        <w:szCs w:val="20"/>
      </w:rPr>
      <w:t xml:space="preserve">                                                                      </w:t>
    </w:r>
    <w:r w:rsidRPr="00131822">
      <w:rPr>
        <w:i/>
        <w:iCs/>
        <w:color w:val="000000"/>
        <w:sz w:val="20"/>
        <w:szCs w:val="20"/>
      </w:rPr>
      <w:t>(в ред. пост</w:t>
    </w:r>
    <w:proofErr w:type="gramStart"/>
    <w:r>
      <w:rPr>
        <w:i/>
        <w:iCs/>
        <w:color w:val="000000"/>
        <w:sz w:val="20"/>
        <w:szCs w:val="20"/>
      </w:rPr>
      <w:t>.</w:t>
    </w:r>
    <w:proofErr w:type="gramEnd"/>
    <w:r w:rsidRPr="004D77A4">
      <w:rPr>
        <w:sz w:val="18"/>
        <w:szCs w:val="18"/>
      </w:rPr>
      <w:t xml:space="preserve"> </w:t>
    </w:r>
    <w:proofErr w:type="gramStart"/>
    <w:r w:rsidR="00410979">
      <w:rPr>
        <w:i/>
        <w:iCs/>
        <w:color w:val="000000"/>
        <w:sz w:val="20"/>
        <w:szCs w:val="20"/>
      </w:rPr>
      <w:t>о</w:t>
    </w:r>
    <w:proofErr w:type="gramEnd"/>
    <w:r w:rsidR="00410979">
      <w:rPr>
        <w:i/>
        <w:iCs/>
        <w:color w:val="000000"/>
        <w:sz w:val="20"/>
        <w:szCs w:val="20"/>
      </w:rPr>
      <w:t>т 27.04.2018г. № 363</w:t>
    </w:r>
    <w:r w:rsidR="00410979" w:rsidRPr="00131822">
      <w:rPr>
        <w:i/>
        <w:iCs/>
        <w:color w:val="000000"/>
        <w:sz w:val="20"/>
        <w:szCs w:val="20"/>
      </w:rPr>
      <w:t>)</w:t>
    </w:r>
  </w:p>
  <w:p w:rsidR="007F4716" w:rsidRPr="00701C60" w:rsidRDefault="007F4716" w:rsidP="00701C60">
    <w:pPr>
      <w:jc w:val="right"/>
      <w:rPr>
        <w:rFonts w:asciiTheme="minorHAnsi" w:hAnsiTheme="minorHAnsi"/>
        <w:i/>
        <w:sz w:val="20"/>
        <w:szCs w:val="20"/>
      </w:rPr>
    </w:pPr>
    <w:r>
      <w:rPr>
        <w:i/>
        <w:iCs/>
        <w:color w:val="000000"/>
        <w:sz w:val="20"/>
        <w:szCs w:val="20"/>
      </w:rPr>
      <w:t xml:space="preserve">         </w:t>
    </w:r>
    <w:r w:rsidR="00410979">
      <w:rPr>
        <w:i/>
        <w:iCs/>
        <w:color w:val="000000"/>
        <w:sz w:val="20"/>
        <w:szCs w:val="20"/>
      </w:rPr>
      <w:t xml:space="preserve">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16" w:rsidRDefault="007F47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D2"/>
    <w:rsid w:val="00060335"/>
    <w:rsid w:val="000830BA"/>
    <w:rsid w:val="000A392A"/>
    <w:rsid w:val="0023278D"/>
    <w:rsid w:val="00410979"/>
    <w:rsid w:val="004517D2"/>
    <w:rsid w:val="00497E3A"/>
    <w:rsid w:val="006552B9"/>
    <w:rsid w:val="006D4EF5"/>
    <w:rsid w:val="00701C60"/>
    <w:rsid w:val="007B068C"/>
    <w:rsid w:val="007F4716"/>
    <w:rsid w:val="008B7778"/>
    <w:rsid w:val="00BD07F7"/>
    <w:rsid w:val="00CB3AC2"/>
    <w:rsid w:val="00CD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35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0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60335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0A392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F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4716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7F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4716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35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0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60335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0A392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F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4716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7F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471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E4BE40E861678209456E9DD07CCA7943EF254C23561042E414725FDD0FF57E69E476A380S8s7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E4BE40E861678209456E9DD07CCA7943EF254C23561042E414725FDD0FF57E69E476A08CS8s6N" TargetMode="External"/><Relationship Id="rId12" Type="http://schemas.openxmlformats.org/officeDocument/2006/relationships/hyperlink" Target="consultantplus://offline/ref=2DE4BE40E861678209456E9DD07CCA7943EF254C23561042E414725FDD0FF57E69E476A6878ES8sAN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DE4BE40E861678209456E9DD07CCA7943EF254C23561042E414725FDD0FF57E69E476A68688S8sD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DE4BE40E861678209456E9DD07CCA7943EF254C23561042E414725FDD0FF57E69E476A68688S8sB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E4BE40E861678209456E9DD07CCA7943EF254C23561042E414725FDD0FF57E69E476A08CS8s6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Крюкова</dc:creator>
  <cp:keywords/>
  <dc:description/>
  <cp:lastModifiedBy>Ирина Николаевна Крюкова</cp:lastModifiedBy>
  <cp:revision>14</cp:revision>
  <dcterms:created xsi:type="dcterms:W3CDTF">2018-07-26T08:35:00Z</dcterms:created>
  <dcterms:modified xsi:type="dcterms:W3CDTF">2018-07-27T05:52:00Z</dcterms:modified>
</cp:coreProperties>
</file>