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color w:val="501B09"/>
          <w:kern w:val="2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501B09"/>
          <w:kern w:val="2"/>
          <w:sz w:val="36"/>
          <w:szCs w:val="36"/>
          <w:lang w:eastAsia="ru-RU"/>
        </w:rPr>
        <w:t>Оформите выплату на содержание ребенка в приемной семье или семье опекуна (попечителя) на Госуслугах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501B09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01B09"/>
          <w:sz w:val="28"/>
          <w:szCs w:val="28"/>
          <w:lang w:eastAsia="ru-RU"/>
        </w:rPr>
        <w:t xml:space="preserve">Это удобно, быстро и просто! </w:t>
      </w:r>
      <w:r>
        <w:rPr>
          <w:rFonts w:eastAsia="Times New Roman" w:cs="Times New Roman" w:ascii="Times New Roman" w:hAnsi="Times New Roman"/>
          <w:i/>
          <w:iCs/>
          <w:color w:val="501B09"/>
          <w:sz w:val="28"/>
          <w:szCs w:val="28"/>
          <w:lang w:eastAsia="ru-RU"/>
        </w:rPr>
        <w:t>В секторах пользовательского сопровождения в случае необходимости вам помогут специалисты МФЦ.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501B09"/>
          <w:sz w:val="28"/>
          <w:szCs w:val="28"/>
          <w:lang w:eastAsia="ru-RU"/>
        </w:rPr>
      </w:pPr>
      <w:hyperlink r:id="rId2" w:tgtFrame="_blank">
        <w:r>
          <w:rPr>
            <w:rStyle w:val="ListLabel10"/>
            <w:rFonts w:eastAsia="Times New Roman" w:cs="Times New Roman" w:ascii="Times New Roman" w:hAnsi="Times New Roman"/>
            <w:color w:val="F26648"/>
            <w:sz w:val="28"/>
            <w:szCs w:val="28"/>
            <w:lang w:eastAsia="ru-RU"/>
          </w:rPr>
          <w:t>перейдите к услуге;</w:t>
        </w:r>
      </w:hyperlink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501B09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01B09"/>
          <w:sz w:val="28"/>
          <w:szCs w:val="28"/>
          <w:lang w:eastAsia="ru-RU"/>
        </w:rPr>
        <w:t>заполните запрашиваемую информацию и реквизиты для перечисления денежных средств.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501B09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01B09"/>
          <w:sz w:val="28"/>
          <w:szCs w:val="28"/>
          <w:lang w:eastAsia="ru-RU"/>
        </w:rPr>
        <w:t>выберите администрацию муниципального образования по месту проживания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501B09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01B09"/>
          <w:sz w:val="28"/>
          <w:szCs w:val="28"/>
          <w:lang w:eastAsia="ru-RU"/>
        </w:rPr>
        <w:t>отправьте запрос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501B09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01B09"/>
          <w:sz w:val="28"/>
          <w:szCs w:val="28"/>
          <w:lang w:eastAsia="ru-RU"/>
        </w:rPr>
        <w:t xml:space="preserve">Через 10 рабочих дней ответ поступит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501B09"/>
          <w:sz w:val="28"/>
          <w:szCs w:val="28"/>
          <w:lang w:eastAsia="ru-RU"/>
        </w:rPr>
        <w:t>в личный кабинет Госуслугах.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501B09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501B09"/>
          <w:sz w:val="28"/>
          <w:szCs w:val="28"/>
          <w:lang w:eastAsia="ru-RU"/>
        </w:rPr>
        <w:t>При положительном решении деньги выплачиваются ежемесячно на каждого ребенка.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suslugi.ru/600214/1/for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1</Pages>
  <Words>74</Words>
  <Characters>496</Characters>
  <CharactersWithSpaces>558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2025-09-18T19:18:00Z</dcterms:created>
  <dc:creator>Пользователь Windows</dc:creator>
  <dc:description/>
  <dc:language>ru-RU</dc:language>
  <cp:lastModifiedBy/>
  <dcterms:modified xsi:type="dcterms:W3CDTF">2025-09-19T08:06:33Z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