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03" w:rsidRPr="00C36E03" w:rsidRDefault="00C36E03" w:rsidP="00C36E03">
      <w:pPr>
        <w:rPr>
          <w:b/>
          <w:bCs/>
        </w:rPr>
      </w:pPr>
      <w:hyperlink r:id="rId4" w:tooltip="С начала года 300 многодетных мам в Воронежской области вышли на пенсию досрочно" w:history="1">
        <w:r w:rsidRPr="00C36E03">
          <w:rPr>
            <w:rStyle w:val="a3"/>
            <w:b/>
            <w:bCs/>
          </w:rPr>
          <w:t>С начала года 300 многодетных мам в Воронежской области вышли на пенсию досрочно</w:t>
        </w:r>
      </w:hyperlink>
    </w:p>
    <w:p w:rsidR="00C36E03" w:rsidRPr="00C36E03" w:rsidRDefault="00C36E03" w:rsidP="00C36E03">
      <w:r w:rsidRPr="00C36E03">
        <w:t>Женщины, у которых трое и более детей, имеют право выйти на страховую пенсию по старости досрочно. С начала года в Воронежской области таким правом воспользовалось 300 жительниц региона. Для выхода на страховую пенсию по старости досрочно в 2025 году многодетным женщинам необходимо соблюсти несколько условий: • к моменту пенсии возраст детей должен быть не менее 8 лет; • необходимо иметь не менее 15 лет страхового стажа; • индивидуальный пенсионный коэффициент не менее 30. Для получения права на страховую пенсию также необходимо, чтобы дети были рождены в Российской Федерации (РСФСР) или в государствах, с которыми заключены международные Соглашения в области пенсионного обеспечения. Выйти на пенсию досрочно вправе и многодетные мамы усыновленных детей. Если же женщина была лишена родительских прав или факт усыновления был отменен, она может выйти на страховую пенсию по старости только на общих основаниях. Мамы, имеющие троих детей, могут уйти на пенсию на три года раньше общеустановленного пенсионного возраста — в 57 лет. Если у женщины четверо детей, она имеет право выйти на пенсию на четыре года раньше — в 56 лет. Матери пятерых и более детей могут получать пенсию уже с 50 лет. Отметим, что периоды ухода за детьми до полутора лет (но не более 6 лет в общей сложности) включаются в страховой стаж. Так, за период ухода за первым ребёнком начисляется 1,8 пенсионных коэффициента за год, за вторым ребёнком — 3,6, а за время ухода за третьим и четвертым ребенком — 5,4 коэффициента. Подать заявление о назначении пенсии можно за месяц до достижения возраста выхода на пенсию при личном посещении клиентской службы Отделения СФР по Воронежской области или МФЦ, а также в электронном виде на портале Госуслуг. При этом на портале Госуслуг также можно заказать выписку из индивидуального лицевого счета, чтобы узнать о сформированных пенсионных правах. Если у вас остались вопросы, вы всегда можете позвонить в единый контакт-центр — 8-800-100-0001 (режим работы региональной линии: понедельник-четверг с 09:00 до 18:00, пятница с 09:00 до 16:45, звонок бесплатный).</w:t>
      </w:r>
    </w:p>
    <w:p w:rsidR="00A91F21" w:rsidRDefault="00A91F21">
      <w:bookmarkStart w:id="0" w:name="_GoBack"/>
      <w:bookmarkEnd w:id="0"/>
    </w:p>
    <w:sectPr w:rsidR="00A91F21" w:rsidSect="003A3A3E">
      <w:pgSz w:w="11906" w:h="16800"/>
      <w:pgMar w:top="2268" w:right="851" w:bottom="567" w:left="1701"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3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06"/>
    <w:rsid w:val="00172B06"/>
    <w:rsid w:val="00292046"/>
    <w:rsid w:val="003A3A3E"/>
    <w:rsid w:val="005B0D65"/>
    <w:rsid w:val="00795B76"/>
    <w:rsid w:val="00A91F21"/>
    <w:rsid w:val="00C36E03"/>
    <w:rsid w:val="00D71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7FDD7-5AE0-499E-B2AB-CB16DDB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59022">
      <w:bodyDiv w:val="1"/>
      <w:marLeft w:val="0"/>
      <w:marRight w:val="0"/>
      <w:marTop w:val="0"/>
      <w:marBottom w:val="0"/>
      <w:divBdr>
        <w:top w:val="none" w:sz="0" w:space="0" w:color="auto"/>
        <w:left w:val="none" w:sz="0" w:space="0" w:color="auto"/>
        <w:bottom w:val="none" w:sz="0" w:space="0" w:color="auto"/>
        <w:right w:val="none" w:sz="0" w:space="0" w:color="auto"/>
      </w:divBdr>
      <w:divsChild>
        <w:div w:id="190120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ivskoe36.gosuslugi.ru/dlya-zhiteley/novosti-i-reportazhi/novosti_4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Company>SPecialiST RePack</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2025-07-29T14:07:00Z</dcterms:created>
  <dcterms:modified xsi:type="dcterms:W3CDTF">2025-07-29T14:07:00Z</dcterms:modified>
</cp:coreProperties>
</file>