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36" w:rsidRPr="00E66236" w:rsidRDefault="00E66236" w:rsidP="00E66236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662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 1 мая изменится размер доплаты к пенсиям у лётчиков и шахтёров</w:t>
      </w:r>
    </w:p>
    <w:p w:rsidR="00E66236" w:rsidRPr="00E66236" w:rsidRDefault="00E66236" w:rsidP="00E6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3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лётных экипажей и шахтёры при наличии длительного стажа работы имеют право на ежемесячную доплату к пенсии за счёт дополнительных взносов, которые работодатели уплачивают в бюджет ПФР.</w:t>
      </w:r>
    </w:p>
    <w:p w:rsidR="00E66236" w:rsidRPr="00E66236" w:rsidRDefault="00E66236" w:rsidP="00E66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Воронежской области получателями доплаты к пенсии являются 477 лётчиков и 155 работников угольной промышленности.</w:t>
      </w:r>
    </w:p>
    <w:p w:rsidR="00E66236" w:rsidRPr="00E66236" w:rsidRDefault="00E66236" w:rsidP="00E66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размер доплаты влияют продолжительность специального стажа (выслуги лет) и величина среднемесячного заработка гражданина. Кроме того, учитывается отношение суммы взносов, пеней и штрафов, поступивших в предыдущем квартале от организаций, использующих труд данных категорий лиц, к сумме средств, необходимых для финансирования указанных доплат.</w:t>
      </w:r>
    </w:p>
    <w:p w:rsidR="00E66236" w:rsidRPr="00E66236" w:rsidRDefault="00E66236" w:rsidP="00E66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этим, размер доплат изменяется каждые три месяца: с 1 февраля, с 1 мая, с 1 августа и с 1 ноября.</w:t>
      </w:r>
    </w:p>
    <w:p w:rsidR="00E66236" w:rsidRPr="00E66236" w:rsidRDefault="00E66236" w:rsidP="00E66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3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размер доплаты по Воронежской области с 1 мая 2022 года составит:</w:t>
      </w:r>
    </w:p>
    <w:p w:rsidR="00E66236" w:rsidRPr="00E66236" w:rsidRDefault="00E66236" w:rsidP="00E66236">
      <w:pPr>
        <w:numPr>
          <w:ilvl w:val="0"/>
          <w:numId w:val="1"/>
        </w:numPr>
        <w:spacing w:before="100" w:beforeAutospacing="1"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36">
        <w:rPr>
          <w:rFonts w:ascii="Times New Roman" w:eastAsia="Times New Roman" w:hAnsi="Times New Roman" w:cs="Times New Roman"/>
          <w:sz w:val="24"/>
          <w:szCs w:val="24"/>
          <w:lang w:eastAsia="ru-RU"/>
        </w:rPr>
        <w:t>у л</w:t>
      </w:r>
      <w:bookmarkStart w:id="0" w:name="_GoBack"/>
      <w:bookmarkEnd w:id="0"/>
      <w:r w:rsidRPr="00E66236">
        <w:rPr>
          <w:rFonts w:ascii="Times New Roman" w:eastAsia="Times New Roman" w:hAnsi="Times New Roman" w:cs="Times New Roman"/>
          <w:sz w:val="24"/>
          <w:szCs w:val="24"/>
          <w:lang w:eastAsia="ru-RU"/>
        </w:rPr>
        <w:t>ётчиков –16 595,82 руб.,</w:t>
      </w:r>
    </w:p>
    <w:p w:rsidR="00E66236" w:rsidRPr="00E66236" w:rsidRDefault="00E66236" w:rsidP="00E66236">
      <w:pPr>
        <w:numPr>
          <w:ilvl w:val="0"/>
          <w:numId w:val="1"/>
        </w:numPr>
        <w:spacing w:before="100" w:beforeAutospacing="1"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36">
        <w:rPr>
          <w:rFonts w:ascii="Times New Roman" w:eastAsia="Times New Roman" w:hAnsi="Times New Roman" w:cs="Times New Roman"/>
          <w:sz w:val="24"/>
          <w:szCs w:val="24"/>
          <w:lang w:eastAsia="ru-RU"/>
        </w:rPr>
        <w:t>у шахтёров – 7 455,48 руб.</w:t>
      </w:r>
    </w:p>
    <w:p w:rsidR="005642EF" w:rsidRDefault="00E66236" w:rsidP="00E66236">
      <w:pPr>
        <w:spacing w:after="0"/>
      </w:pPr>
    </w:p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307C8"/>
    <w:multiLevelType w:val="multilevel"/>
    <w:tmpl w:val="54AC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36"/>
    <w:rsid w:val="000562B3"/>
    <w:rsid w:val="007675CA"/>
    <w:rsid w:val="00E6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3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44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8281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2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2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2022-04-26T14:39:00Z</dcterms:created>
  <dcterms:modified xsi:type="dcterms:W3CDTF">2022-04-26T14:41:00Z</dcterms:modified>
</cp:coreProperties>
</file>