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EE" w:rsidRPr="005E46EE" w:rsidRDefault="005E46EE" w:rsidP="005E46EE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46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Норма о доплатах пенсионерам с иждивенцами действует с 2002 года</w:t>
      </w:r>
    </w:p>
    <w:p w:rsidR="00730CFC" w:rsidRDefault="005E46EE" w:rsidP="005E4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Пенсионный фонд устанавливает повышение фиксированной выплаты к страховой пенсии гражданам, на иждивении которых находятся нетрудоспособные члены семьи. </w:t>
      </w:r>
    </w:p>
    <w:p w:rsidR="005E46EE" w:rsidRDefault="005E46EE" w:rsidP="005E4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E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 за иждивенцев предусмотрена законодательством с начала 2002 года.</w:t>
      </w:r>
      <w:r w:rsidRPr="005E4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числу иждивенцев, за которых можно получить повышение фиксированной выплаты, относятся только близкие родственники пожилого человека. Это, в первую очередь, дети пожилого человека в возрасте до 18 лет или дети в возрасте от 18 до 23 лет, если они получили инвалидность до совершеннолетия или учатся. Также к иждивенцам могут быть отнесены братья, сестры и внуки до 18 лет либо от 18 до 23 лет, если у них нет других родственников трудоспособного возраста, которые по закону обязаны их содержать.</w:t>
      </w:r>
      <w:r w:rsidRPr="005E4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Надбавка к пенсии дополняет, а не заменяет тех мер поддержки, которые назначаются непосредственно на нетрудоспособного гражданина. Надбавка за иждивенца устанавливается в заявительном порядке. При этом дополнительные документы могут не потребоваться, если у ПФР уже есть необходимые сведения. Например, данные об инвалидности иждивенца. В отдельных случаях пенсионера уведомят о необходимости представить подтверждающие документы.</w:t>
      </w:r>
    </w:p>
    <w:p w:rsidR="005E46EE" w:rsidRDefault="005E46EE" w:rsidP="005E4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Пенсионеру к размеру фиксированной выплаты к страховой пенсии будет установлено повышение за каждого иждивенца, но не более чем на 3 человек. Размер повышения составляет 1/3 от величины фиксированной выплаты, то есть 2 406,91 рублей. Так, при наличии трех и более иждивенцев повышение фиксированной выплаты устанавливается в размере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6EE">
        <w:rPr>
          <w:rFonts w:ascii="Times New Roman" w:eastAsia="Times New Roman" w:hAnsi="Times New Roman" w:cs="Times New Roman"/>
          <w:sz w:val="24"/>
          <w:szCs w:val="24"/>
          <w:lang w:eastAsia="ru-RU"/>
        </w:rPr>
        <w:t>7 220,74 рублей.</w:t>
      </w:r>
    </w:p>
    <w:p w:rsidR="005E46EE" w:rsidRPr="005E46EE" w:rsidRDefault="005E46EE" w:rsidP="005E4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Напоминаем, что также с 2002 года за оказание помощи инвалидам и пенсионерам, которые по состоянию здоровья не могут самостоятельно ухаживать за собой и вести быт, Пенсионный фонд России устанавливает неработающим трудоспособным гражданам ежемесячные компенсационные выплаты.</w:t>
      </w:r>
    </w:p>
    <w:p w:rsidR="005642EF" w:rsidRDefault="00730CFC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EE"/>
    <w:rsid w:val="000562B3"/>
    <w:rsid w:val="005E46EE"/>
    <w:rsid w:val="00730CFC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63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85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ACER</cp:lastModifiedBy>
  <cp:revision>2</cp:revision>
  <dcterms:created xsi:type="dcterms:W3CDTF">2022-11-24T08:07:00Z</dcterms:created>
  <dcterms:modified xsi:type="dcterms:W3CDTF">2022-11-24T08:07:00Z</dcterms:modified>
</cp:coreProperties>
</file>