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F8" w:rsidRPr="00422BF8" w:rsidRDefault="00422BF8" w:rsidP="00422BF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422B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Была бы охота – заладится любая работа!</w:t>
      </w:r>
    </w:p>
    <w:bookmarkEnd w:id="0"/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С 26 августа в центрах «Мои Документы» Воронежа и Воронежской области стартовал прием заявлений о выдаче разрешений на добычу пушного зверя. Одно разрешение дает право на добычу </w:t>
      </w:r>
      <w:r w:rsidRPr="00422BF8">
        <w:rPr>
          <w:rStyle w:val="a4"/>
          <w:sz w:val="28"/>
          <w:szCs w:val="28"/>
        </w:rPr>
        <w:t>не более трех особей зайца-русака и 20 особей лисицы</w:t>
      </w:r>
      <w:r w:rsidRPr="00422BF8">
        <w:rPr>
          <w:sz w:val="28"/>
          <w:szCs w:val="28"/>
        </w:rPr>
        <w:t> в период с 15 сентября 2024-го по 28 февраля 2025 года.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Для оформления документа гражданину необходимо написать соответствующее заявление и предъявить российский паспорт, квитанцию об оплате госпошлины, охотничий билет. Размер взимаемой пошлины не изменился и составляет </w:t>
      </w:r>
      <w:r w:rsidRPr="00422BF8">
        <w:rPr>
          <w:rStyle w:val="a4"/>
          <w:sz w:val="28"/>
          <w:szCs w:val="28"/>
        </w:rPr>
        <w:t>650 рублей.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Заявитель может выбрать место получения разрешения – в любом удобном МФЦ или в отделе охраны, воспроизводства и регулирования использования объектов животного мира регионального министерства лестного хозяйства (Воронеж, ул.</w:t>
      </w:r>
      <w:r w:rsidRPr="00422BF8">
        <w:rPr>
          <w:sz w:val="28"/>
          <w:szCs w:val="28"/>
        </w:rPr>
        <w:t xml:space="preserve"> </w:t>
      </w:r>
      <w:r w:rsidRPr="00422BF8">
        <w:rPr>
          <w:sz w:val="28"/>
          <w:szCs w:val="28"/>
        </w:rPr>
        <w:t>Платонова, д.12).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Срок оказания услуги – 5 рабочих дней, который в случае необходимости межведомственного запроса увеличивается до 7-ми (без учета времени на доставку документов в МФЦ – до 2 рабочих дней).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Подробности можно узнать по телефону «горячей линии» +7 (473) 226-99-99 или на </w:t>
      </w:r>
      <w:hyperlink r:id="rId4" w:history="1">
        <w:r w:rsidRPr="00422BF8">
          <w:rPr>
            <w:rStyle w:val="a5"/>
            <w:color w:val="auto"/>
            <w:sz w:val="28"/>
            <w:szCs w:val="28"/>
            <w:u w:val="none"/>
          </w:rPr>
          <w:t>сайте МФЦ Воронежской области</w:t>
        </w:r>
      </w:hyperlink>
      <w:r w:rsidRPr="00422BF8">
        <w:rPr>
          <w:sz w:val="28"/>
          <w:szCs w:val="28"/>
        </w:rPr>
        <w:t>.</w:t>
      </w:r>
    </w:p>
    <w:p w:rsidR="00422BF8" w:rsidRPr="00422BF8" w:rsidRDefault="00422BF8" w:rsidP="00422BF8">
      <w:pPr>
        <w:pStyle w:val="a3"/>
        <w:jc w:val="both"/>
        <w:rPr>
          <w:sz w:val="28"/>
          <w:szCs w:val="28"/>
        </w:rPr>
      </w:pPr>
      <w:r w:rsidRPr="00422BF8">
        <w:rPr>
          <w:sz w:val="28"/>
          <w:szCs w:val="28"/>
        </w:rPr>
        <w:t>Будем рады видеть вас в центрах «Мои Документы»!</w:t>
      </w:r>
    </w:p>
    <w:p w:rsidR="00230C5B" w:rsidRDefault="00230C5B"/>
    <w:sectPr w:rsidR="0023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30"/>
    <w:rsid w:val="00230C5B"/>
    <w:rsid w:val="00422BF8"/>
    <w:rsid w:val="004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0E933-4FB6-41E7-BB76-C1AFDB98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BF8"/>
    <w:rPr>
      <w:b/>
      <w:bCs/>
    </w:rPr>
  </w:style>
  <w:style w:type="character" w:styleId="a5">
    <w:name w:val="Hyperlink"/>
    <w:basedOn w:val="a0"/>
    <w:uiPriority w:val="99"/>
    <w:semiHidden/>
    <w:unhideWhenUsed/>
    <w:rsid w:val="00422B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documents36.ru/service/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cp:lastPrinted>2024-08-26T10:42:00Z</cp:lastPrinted>
  <dcterms:created xsi:type="dcterms:W3CDTF">2024-08-26T10:40:00Z</dcterms:created>
  <dcterms:modified xsi:type="dcterms:W3CDTF">2024-08-26T10:42:00Z</dcterms:modified>
</cp:coreProperties>
</file>