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color w:themeColor="text1" w:val="000000"/>
          <w:kern w:val="2"/>
          <w:sz w:val="44"/>
          <w:szCs w:val="4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  <w:sz w:val="44"/>
          <w:szCs w:val="44"/>
          <w:lang w:eastAsia="ru-RU"/>
        </w:rPr>
        <w:t>Нет возможности посетить МФЦ?                 Мы приедем к вам сами!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Многофункциональный центр Воронежской области предлагает удобный способ оформления документов – выездное обслуживание. Дома, на работе, в любом другом удобном для ва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c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месте можно подать заявление на предоставление различных услуг и получить их результат.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Специалисты МФЦ помогут: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оформить паспорт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зарегистрироваться по месту жительства или пребывания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записаться в детский сад и многое другое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Услуга предоставляется на платной основе. Бесплатно ей могут воспользоваться: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ветераны и инвалиды Великой Отечественной войны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инвалиды I группы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Подать заявку просто: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лично или через законного представителя в МФЦ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по телефону +7(47375) 3-33-03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Выездное обслуживание доступно как для физических, так и для юридических лиц.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themeColor="text1" w:val="000000"/>
          <w:sz w:val="28"/>
          <w:szCs w:val="28"/>
          <w:lang w:eastAsia="ru-RU"/>
        </w:rPr>
        <w:t>Мы работаем для вас, делая получение государственных услуг еще проще и доступнее!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121</Words>
  <Characters>739</Characters>
  <CharactersWithSpaces>856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2025-07-24T17:23:00Z</dcterms:created>
  <dc:creator>Пользователь Windows</dc:creator>
  <dc:description/>
  <dc:language>ru-RU</dc:language>
  <cp:lastModifiedBy/>
  <cp:lastPrinted>2025-07-27T16:51:41Z</cp:lastPrinted>
  <dcterms:modified xsi:type="dcterms:W3CDTF">2025-07-27T16:51:50Z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