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BFD" w:rsidRPr="00036BFD" w:rsidRDefault="00036BFD" w:rsidP="00036BF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b/>
          <w:color w:val="212121"/>
          <w:sz w:val="28"/>
          <w:szCs w:val="24"/>
          <w:lang w:eastAsia="ru-RU"/>
        </w:rPr>
        <w:t>У 288 тысяч федеральных льготников в Воронежской области с 1 февраля увеличился размер ежемесячной денежной выплаты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февраля 2026 года ежемесячная денежная выплата (ЕДВ), а также входящий в неё набор социальных услуг, которые назначаются федеральным льготникам, были проиндексированы на 5,6%.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 выплачивается гражданам с инвалидностью всех групп, лицам, пострадавшим в техногенных катастрофах (в частности, чернобыльцам), участникам и инвалидам Великой Отечественной войны, ветеранам боевых действий и целому ряду других категорий федеральных льготников.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Воронежской области ЕДВ от регионального Отделения СФР по Воронежской</w:t>
      </w:r>
      <w:bookmarkStart w:id="0" w:name="_GoBack"/>
      <w:bookmarkEnd w:id="0"/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получают 288 тысяч граждан.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выплаты инвалидам I группы составляет 6 157 рублей 22 копейки, инвалидам II группы — 4 397 рублей 23 копейки, инвалидам III группы — 3 520 рублей 1 копейка. Для детей-инвалидов ежемесячная выплата составляет 4 397 рублей 23 копейки.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ЕДВ, установленная инвалидам Великой Отечественной войны и боевых действий — 8 794 рублей 41 копейка, участникам Великой Отечественной войны — 6 595 рублей 78 копеек. 4 838 рублей 63 копейки — размер ежемесячной денежной выплаты для ветеранов, награжденных знаками «Жителю блокадного Ленинграда» и «Жителю осажденного Севастополя». Такая же сумма ЕДВ выплачивается и ветеранам боевых действий.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суммы указаны с учетом стоимости набора социальных услуг (НСУ), на который имеют право получатели ЕДВ. Стоимость набора с 1 февраля 2026 года — 1 825 рублей 25 копеек в месяц.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НСУ входят: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 (денежный эквивалент — 1 405 рублей 85 копейки в месяц);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путевки на санаторно-курортное лечение для профилактики основных заболеваний (денежный эквивалент — 217 рублей 48 копеек в месяц);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бесплатный проезд на пригородном железнодорожном транспорте, а также на междугородном транспорте к месту лечения и обратно (денежный эквивалент — 201 рубль 92 копейки в месяц).</w:t>
      </w:r>
    </w:p>
    <w:p w:rsidR="00036BFD" w:rsidRPr="00036BFD" w:rsidRDefault="00036BFD" w:rsidP="00036BF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льготники могут ежегодно выбирать — получать набор социальных услуг в натуральном виде или в денежном эквиваленте. Чтобы изменить форму получения НСУ на 2027 год, необходимо подать заявление в Отделение Социального фонда России по Воронежской области до 1 октября 2026 года. Льготникам, которые не меняют порядок получения, никаких заявлений подавать не нужно.</w:t>
      </w:r>
    </w:p>
    <w:p w:rsidR="00D85C44" w:rsidRPr="00036BFD" w:rsidRDefault="00036BFD" w:rsidP="00036B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остались вопросы, вы можете обратиться в Единый контакт-центр: 8 (800) 100-00-01 (режим работы региональной линии: </w:t>
      </w:r>
      <w:proofErr w:type="spellStart"/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09:00 до 18:00, </w:t>
      </w:r>
      <w:proofErr w:type="spellStart"/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03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09:00 до 16:45, звонок бесплатный).</w:t>
      </w:r>
    </w:p>
    <w:sectPr w:rsidR="00D85C44" w:rsidRPr="00036BFD" w:rsidSect="00320E2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B7"/>
    <w:rsid w:val="00036BFD"/>
    <w:rsid w:val="002458B7"/>
    <w:rsid w:val="00320E2B"/>
    <w:rsid w:val="00D8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243E3-239A-423D-86FF-12EF2E29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11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5242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1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Анастасия Игоревна</dc:creator>
  <cp:keywords/>
  <dc:description/>
  <cp:lastModifiedBy>Жданова Анастасия Игоревна</cp:lastModifiedBy>
  <cp:revision>2</cp:revision>
  <dcterms:created xsi:type="dcterms:W3CDTF">2026-02-12T11:09:00Z</dcterms:created>
  <dcterms:modified xsi:type="dcterms:W3CDTF">2026-02-12T11:10:00Z</dcterms:modified>
</cp:coreProperties>
</file>