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86" w:rsidRPr="003B7486" w:rsidRDefault="003B7486" w:rsidP="003B748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3B7486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Меры поддержки для пострадавших жителей Белгородской области</w:t>
      </w:r>
    </w:p>
    <w:p w:rsidR="003B7486" w:rsidRPr="003B7486" w:rsidRDefault="003B7486" w:rsidP="003B7486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3B7486">
        <w:rPr>
          <w:spacing w:val="6"/>
          <w:sz w:val="28"/>
          <w:szCs w:val="28"/>
        </w:rPr>
        <w:t>Граждане, зарегистрированные по месту жительства на территории Белгородской области в населенных пунктах, подвергшихся или подвергающихся обстрелам, могут оформить следующие меры социальной поддержки:</w:t>
      </w:r>
    </w:p>
    <w:p w:rsidR="003B7486" w:rsidRPr="003B7486" w:rsidRDefault="003B7486" w:rsidP="003B7486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3B7486">
        <w:rPr>
          <w:rStyle w:val="a4"/>
          <w:spacing w:val="6"/>
          <w:sz w:val="28"/>
          <w:szCs w:val="28"/>
        </w:rPr>
        <w:t>-</w:t>
      </w:r>
      <w:r w:rsidRPr="003B7486">
        <w:rPr>
          <w:spacing w:val="6"/>
          <w:sz w:val="28"/>
          <w:szCs w:val="28"/>
        </w:rPr>
        <w:t> единовременную материальную помощь </w:t>
      </w:r>
      <w:hyperlink r:id="rId4" w:history="1">
        <w:r w:rsidRPr="003B7486">
          <w:rPr>
            <w:rStyle w:val="a5"/>
            <w:color w:val="auto"/>
            <w:spacing w:val="6"/>
            <w:sz w:val="28"/>
            <w:szCs w:val="28"/>
          </w:rPr>
          <w:t>в размере 10 000 рублей</w:t>
        </w:r>
      </w:hyperlink>
      <w:r w:rsidRPr="003B7486">
        <w:rPr>
          <w:spacing w:val="6"/>
          <w:sz w:val="28"/>
          <w:szCs w:val="28"/>
        </w:rPr>
        <w:t>;</w:t>
      </w:r>
    </w:p>
    <w:p w:rsidR="003B7486" w:rsidRPr="003B7486" w:rsidRDefault="003B7486" w:rsidP="003B7486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3B7486">
        <w:rPr>
          <w:rStyle w:val="a4"/>
          <w:spacing w:val="6"/>
          <w:sz w:val="28"/>
          <w:szCs w:val="28"/>
        </w:rPr>
        <w:t>-</w:t>
      </w:r>
      <w:r w:rsidRPr="003B7486">
        <w:rPr>
          <w:spacing w:val="6"/>
          <w:sz w:val="28"/>
          <w:szCs w:val="28"/>
        </w:rPr>
        <w:t> единовременную финансовую помощь в связи с частичной утратой имущества первой</w:t>
      </w:r>
      <w:bookmarkStart w:id="0" w:name="_GoBack"/>
      <w:bookmarkEnd w:id="0"/>
      <w:r w:rsidRPr="003B7486">
        <w:rPr>
          <w:spacing w:val="6"/>
          <w:sz w:val="28"/>
          <w:szCs w:val="28"/>
        </w:rPr>
        <w:t xml:space="preserve"> необходимости или невозможностью использования предметов первой необходимости </w:t>
      </w:r>
      <w:hyperlink r:id="rId5" w:history="1">
        <w:r w:rsidRPr="003B7486">
          <w:rPr>
            <w:rStyle w:val="a5"/>
            <w:color w:val="auto"/>
            <w:spacing w:val="6"/>
            <w:sz w:val="28"/>
            <w:szCs w:val="28"/>
          </w:rPr>
          <w:t>в размере 50 000 рублей</w:t>
        </w:r>
      </w:hyperlink>
      <w:r w:rsidRPr="003B7486">
        <w:rPr>
          <w:spacing w:val="6"/>
          <w:sz w:val="28"/>
          <w:szCs w:val="28"/>
        </w:rPr>
        <w:t>.</w:t>
      </w:r>
    </w:p>
    <w:p w:rsidR="003B7486" w:rsidRPr="003B7486" w:rsidRDefault="003B7486" w:rsidP="003B7486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3B7486">
        <w:rPr>
          <w:spacing w:val="6"/>
          <w:sz w:val="28"/>
          <w:szCs w:val="28"/>
        </w:rPr>
        <w:t xml:space="preserve">Выплаты предусмотрены на каждого члена семьи и предоставляются автоматически в </w:t>
      </w:r>
      <w:proofErr w:type="spellStart"/>
      <w:r w:rsidRPr="003B7486">
        <w:rPr>
          <w:spacing w:val="6"/>
          <w:sz w:val="28"/>
          <w:szCs w:val="28"/>
        </w:rPr>
        <w:t>беззаявительном</w:t>
      </w:r>
      <w:proofErr w:type="spellEnd"/>
      <w:r w:rsidRPr="003B7486">
        <w:rPr>
          <w:spacing w:val="6"/>
          <w:sz w:val="28"/>
          <w:szCs w:val="28"/>
        </w:rPr>
        <w:t xml:space="preserve"> порядке на основании имеющихся данных. Также граждане, вынужденно покинувшие свои дома, могут подать заявление самостоятельно на портале </w:t>
      </w:r>
      <w:proofErr w:type="spellStart"/>
      <w:r w:rsidRPr="003B7486">
        <w:rPr>
          <w:spacing w:val="6"/>
          <w:sz w:val="28"/>
          <w:szCs w:val="28"/>
          <w:u w:val="single"/>
        </w:rPr>
        <w:fldChar w:fldCharType="begin"/>
      </w:r>
      <w:r w:rsidRPr="003B7486">
        <w:rPr>
          <w:spacing w:val="6"/>
          <w:sz w:val="28"/>
          <w:szCs w:val="28"/>
          <w:u w:val="single"/>
        </w:rPr>
        <w:instrText xml:space="preserve"> HYPERLINK "https://gosuslugi31.ru/" </w:instrText>
      </w:r>
      <w:r w:rsidRPr="003B7486">
        <w:rPr>
          <w:spacing w:val="6"/>
          <w:sz w:val="28"/>
          <w:szCs w:val="28"/>
          <w:u w:val="single"/>
        </w:rPr>
        <w:fldChar w:fldCharType="separate"/>
      </w:r>
      <w:r w:rsidRPr="003B7486">
        <w:rPr>
          <w:rStyle w:val="a5"/>
          <w:color w:val="auto"/>
          <w:spacing w:val="6"/>
          <w:sz w:val="28"/>
          <w:szCs w:val="28"/>
        </w:rPr>
        <w:t>Госуслуги.Белгородская</w:t>
      </w:r>
      <w:proofErr w:type="spellEnd"/>
      <w:r w:rsidRPr="003B7486">
        <w:rPr>
          <w:rStyle w:val="a5"/>
          <w:color w:val="auto"/>
          <w:spacing w:val="6"/>
          <w:sz w:val="28"/>
          <w:szCs w:val="28"/>
        </w:rPr>
        <w:t xml:space="preserve"> область</w:t>
      </w:r>
      <w:r w:rsidRPr="003B7486">
        <w:rPr>
          <w:spacing w:val="6"/>
          <w:sz w:val="28"/>
          <w:szCs w:val="28"/>
          <w:u w:val="single"/>
        </w:rPr>
        <w:fldChar w:fldCharType="end"/>
      </w:r>
      <w:r w:rsidRPr="003B7486">
        <w:rPr>
          <w:spacing w:val="6"/>
          <w:sz w:val="28"/>
          <w:szCs w:val="28"/>
        </w:rPr>
        <w:t>.</w:t>
      </w:r>
    </w:p>
    <w:p w:rsidR="003B7486" w:rsidRPr="003B7486" w:rsidRDefault="003B7486" w:rsidP="003B7486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3B7486">
        <w:rPr>
          <w:spacing w:val="6"/>
          <w:sz w:val="28"/>
          <w:szCs w:val="28"/>
        </w:rPr>
        <w:t>Если жители приграничных территорий Белгородской области в данный момент находятся на территории Воронежской области, специалисты центров «Мои Документы» Воронежской области окажут консультационную помощь при заполнении заявлений в секторах пользовательского сопровождения. С собой понадобятся паспортные данные и реквизиты счета для перечисления выплат.</w:t>
      </w:r>
    </w:p>
    <w:p w:rsidR="003B7486" w:rsidRPr="003B7486" w:rsidRDefault="003B7486" w:rsidP="003B7486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3B7486">
        <w:rPr>
          <w:spacing w:val="6"/>
          <w:sz w:val="28"/>
          <w:szCs w:val="28"/>
        </w:rPr>
        <w:t>Подробная информация - в филиалах МФЦ и в центре телефонного обслуживания +7(473)226-99-99.</w:t>
      </w:r>
    </w:p>
    <w:p w:rsidR="00D60FC1" w:rsidRDefault="00D60FC1"/>
    <w:sectPr w:rsidR="00D6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BC"/>
    <w:rsid w:val="003B7486"/>
    <w:rsid w:val="00D60FC1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1816F-1920-44A4-8B6F-95556437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486"/>
    <w:rPr>
      <w:b/>
      <w:bCs/>
    </w:rPr>
  </w:style>
  <w:style w:type="character" w:styleId="a5">
    <w:name w:val="Hyperlink"/>
    <w:basedOn w:val="a0"/>
    <w:uiPriority w:val="99"/>
    <w:semiHidden/>
    <w:unhideWhenUsed/>
    <w:rsid w:val="003B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31.ru/service/index.php?serviceId=PsPassportCs_69eb9692-9df0-4f09-a32d-023ce42d44a8" TargetMode="External"/><Relationship Id="rId4" Type="http://schemas.openxmlformats.org/officeDocument/2006/relationships/hyperlink" Target="https://gosuslugi31.ru/service/index.php?serviceId=PsPassportCs_56f1016e-14ae-4741-92cb-dc84029e72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>diakov.net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2023-06-21T13:08:00Z</dcterms:created>
  <dcterms:modified xsi:type="dcterms:W3CDTF">2023-06-21T13:10:00Z</dcterms:modified>
</cp:coreProperties>
</file>