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19005F" w:rsidP="00E440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E44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Default="0019005F" w:rsidP="00E44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C60E2" w:rsidRPr="00C17187" w:rsidRDefault="007C60E2" w:rsidP="00E44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9005F" w:rsidRPr="00C17187" w:rsidRDefault="0019005F" w:rsidP="00E44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624D2F" w:rsidP="00B533FB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B1A09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="00C17187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0B4DCC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25</w:t>
      </w:r>
      <w:r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E24322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декабря</w:t>
      </w:r>
      <w:r w:rsidR="00B533FB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64A99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2023</w:t>
      </w:r>
      <w:r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№</w:t>
      </w:r>
      <w:r w:rsidR="00A0642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146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на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9B1A09">
      <w:pPr>
        <w:spacing w:after="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Хохол-Тростянского сельского поселения на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Хохол-Тростянского сельского поселения на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4801,6</w:t>
      </w:r>
      <w:r w:rsidR="00364CA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безвозмездные поступления из </w:t>
      </w:r>
      <w:r w:rsidR="00691DE4">
        <w:rPr>
          <w:rFonts w:ascii="Arial" w:eastAsia="Times New Roman" w:hAnsi="Arial" w:cs="Arial"/>
          <w:sz w:val="24"/>
          <w:szCs w:val="24"/>
          <w:lang w:eastAsia="ru-RU"/>
        </w:rPr>
        <w:t xml:space="preserve">областного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136,0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3141,8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объём расходов бюджета поселения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4801,6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247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 xml:space="preserve">ируемый дефицит </w:t>
      </w:r>
      <w:proofErr w:type="gramStart"/>
      <w:r w:rsidR="00E64A99">
        <w:rPr>
          <w:rFonts w:ascii="Arial" w:eastAsia="Times New Roman" w:hAnsi="Arial" w:cs="Arial"/>
          <w:sz w:val="24"/>
          <w:szCs w:val="24"/>
          <w:lang w:eastAsia="ru-RU"/>
        </w:rPr>
        <w:t>бюджета  на</w:t>
      </w:r>
      <w:proofErr w:type="gramEnd"/>
      <w:r w:rsidR="00E64A9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</w:t>
      </w:r>
    </w:p>
    <w:p w:rsidR="009B1A09" w:rsidRDefault="00691DE4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бюджета Хохол-Тростянского сельского поселения на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64A99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3824,3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областного бюджета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 xml:space="preserve">149,8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Воронежской области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2100,7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2938,5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163,8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1146,3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3824,3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95,6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>2938,5</w:t>
      </w:r>
      <w:r w:rsidR="007B09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условно утвержденные расходы в сумме </w:t>
      </w:r>
      <w:r w:rsidR="00E03B07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E24322">
        <w:rPr>
          <w:rFonts w:ascii="Arial" w:eastAsia="Times New Roman" w:hAnsi="Arial" w:cs="Arial"/>
          <w:sz w:val="24"/>
          <w:szCs w:val="24"/>
          <w:lang w:eastAsia="ru-RU"/>
        </w:rPr>
        <w:t xml:space="preserve">6,9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4736A" w:rsidRPr="007639A8" w:rsidRDefault="0024736A" w:rsidP="00247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прогноз</w:t>
      </w:r>
      <w:r w:rsidR="00E4401E">
        <w:rPr>
          <w:rFonts w:ascii="Arial" w:eastAsia="Times New Roman" w:hAnsi="Arial" w:cs="Arial"/>
          <w:sz w:val="24"/>
          <w:szCs w:val="24"/>
          <w:lang w:eastAsia="ru-RU"/>
        </w:rPr>
        <w:t xml:space="preserve">ируемый дефицит бюджета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на 2025</w:t>
      </w:r>
      <w:r>
        <w:rPr>
          <w:rFonts w:ascii="Arial" w:eastAsia="Times New Roman" w:hAnsi="Arial" w:cs="Arial"/>
          <w:sz w:val="24"/>
          <w:szCs w:val="24"/>
          <w:lang w:eastAsia="ru-RU"/>
        </w:rPr>
        <w:t>г. - 0,0 тыс. руб., прогно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зируемый дефицит бюджета на 2026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-0,0 тыс. руб. 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Статья 2. 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Хохол-Тростянского сельского поселения по кодам видов доходов, подвидов доходов 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bCs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Хохол-Тростянского сельского поселения и муниципальных казенных учреждений Хохол-Тростянского сельского поселения </w:t>
      </w:r>
    </w:p>
    <w:p w:rsidR="009B1A09" w:rsidRPr="00C17187" w:rsidRDefault="00364CA6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рганы местного самоуправления Хохол-Тростянского сельского поселения и муниципальные казенные учреждения Хохол-Тростянского сельского поселения не вправе принимать решения, приводящие к увеличению в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Хохол-Тростянского сельского поселения и работников муниципальных казенных учреждений Хохол-Тростянского сельского поселения, за исключением случаев связанных с изменением состава и (или функций) органов местного самоуправления Хохол-Тростянского сельского поселения и муниципальных казенных учреждений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межбюджетные трансферты бюджету Острогожского муниципального района Воронежской области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2327D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осуществление внешнего и внутреннего финансового контроля в сумме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30,3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Хохол-Тростянского сельского поселения</w:t>
      </w:r>
    </w:p>
    <w:p w:rsidR="00364CA6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Хохол-Тростянского сельского поселения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440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года в сумме 0,0 тыс. рублей.</w:t>
      </w:r>
    </w:p>
    <w:p w:rsidR="009B1A09" w:rsidRPr="00C17187" w:rsidRDefault="00C17187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«Хохол-Тростянский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Хохол-Тростянского сельского поселения в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 областного и районного бюджетов, направляются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администрация Хохол-Тростянского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Острогожского муниципального района Воронежской области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Хохол-Тростянского сельского поселения и остатков средств бюджета Хохол-Тростянского сельского поселения по состоянию на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соответствии с пунктом 3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внесения в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направление остатков средств бюджета поселения, предусмотренных пунктом 1 настоящей статьи.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4. Установить в соответствии с пунктом 4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Хохол-Тростянского сельского поселения Острогожского муниципального района Воронежской области: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 бюджета Хохол-Тростянского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Вступление в силу настоящего решения Совета народных депутатов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Хохол-Тростянского сельского поселения Острогожского муниципального района Воронежской области вступает в силу с 1 января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64CA6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DCC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</w:t>
      </w:r>
      <w:r w:rsidR="0071010E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В. Назарова</w:t>
      </w:r>
    </w:p>
    <w:p w:rsidR="009B2205" w:rsidRPr="00C17187" w:rsidRDefault="009B2205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Pr="00C17187" w:rsidRDefault="000577EB" w:rsidP="000B4DC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0B4DC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737580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 w:rsidR="000B4DCC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25</w:t>
      </w:r>
      <w:r w:rsidR="00D50E8D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» декабря</w:t>
      </w:r>
      <w:r w:rsidR="00B533FB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737580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2023 г. №</w:t>
      </w:r>
      <w:r w:rsidR="000B4DCC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146</w:t>
      </w: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Default="009B2205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p w:rsidR="00C10B09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B09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27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693"/>
        <w:gridCol w:w="1134"/>
        <w:gridCol w:w="1134"/>
        <w:gridCol w:w="1130"/>
      </w:tblGrid>
      <w:tr w:rsidR="00C10B09" w:rsidTr="00E4401E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7375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0B4D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0B4DCC" w:rsidRDefault="00737580" w:rsidP="000B4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7375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B09" w:rsidTr="00E4401E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B09" w:rsidTr="00E4401E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D50E8D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D50E8D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D50E8D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B09" w:rsidTr="00E4401E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E4401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4401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4401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других бюджетов бюджетной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E4401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E4401E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E4401E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F06B94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C10B09" w:rsidTr="00E4401E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F06B94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-4801,6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D50E8D" w:rsidTr="00E4401E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Default="00D50E8D" w:rsidP="00E4401E">
            <w:pPr>
              <w:jc w:val="center"/>
            </w:pPr>
            <w:r w:rsidRPr="00F177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D50E8D" w:rsidTr="00E4401E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Default="00D50E8D" w:rsidP="00D50E8D">
            <w:pPr>
              <w:jc w:val="center"/>
            </w:pPr>
            <w:r w:rsidRPr="00F177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DCC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 сельского поселения                               Е.В. Назарова</w:t>
      </w: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Pr="00C17187" w:rsidRDefault="009B22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0B4DCC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 годов»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DCC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«25</w:t>
      </w:r>
      <w:r w:rsidR="003D30BD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» декабря</w:t>
      </w:r>
      <w:r w:rsid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</w:t>
      </w:r>
      <w:r w:rsidR="00737580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023</w:t>
      </w:r>
      <w:r w:rsidR="00B533FB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 </w:t>
      </w:r>
      <w:r w:rsidR="00737580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="000B4DCC" w:rsidRPr="000B4D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146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0"/>
        <w:gridCol w:w="3013"/>
        <w:gridCol w:w="915"/>
        <w:gridCol w:w="1086"/>
        <w:gridCol w:w="1130"/>
      </w:tblGrid>
      <w:tr w:rsidR="009B2205" w:rsidRPr="00C17187" w:rsidTr="00CE204E">
        <w:trPr>
          <w:trHeight w:val="2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2205" w:rsidRPr="00C17187" w:rsidTr="00CE204E">
        <w:trPr>
          <w:trHeight w:val="118"/>
          <w:tblHeader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4801,6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E204E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1523,8</w:t>
            </w:r>
          </w:p>
          <w:p w:rsidR="009B2205" w:rsidRPr="00CE204E" w:rsidRDefault="009B2205" w:rsidP="000442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1573,8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1628,4</w:t>
            </w:r>
          </w:p>
          <w:p w:rsidR="007E6A93" w:rsidRPr="00FA15E0" w:rsidRDefault="007E6A9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660,9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660,9</w:t>
            </w:r>
          </w:p>
        </w:tc>
      </w:tr>
      <w:tr w:rsidR="009B2205" w:rsidRPr="00C17187" w:rsidTr="00E4401E">
        <w:trPr>
          <w:trHeight w:val="3638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660,8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530863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7E6A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7E6A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E0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835022">
        <w:trPr>
          <w:trHeight w:hRule="exact" w:val="240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</w:tr>
      <w:tr w:rsidR="00FA15E0" w:rsidRPr="00C17187" w:rsidTr="00CE204E">
        <w:trPr>
          <w:trHeight w:hRule="exact" w:val="67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835022">
        <w:trPr>
          <w:trHeight w:hRule="exact" w:val="214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CE204E">
        <w:trPr>
          <w:trHeight w:hRule="exact" w:val="691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835022">
        <w:trPr>
          <w:trHeight w:hRule="exact" w:val="1988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199,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CE204E">
        <w:trPr>
          <w:trHeight w:hRule="exact" w:val="2338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FA15E0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7B0921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3277,8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2250,5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B90750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1310,1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3277,8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2250,5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B90750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1310,1</w:t>
            </w:r>
          </w:p>
        </w:tc>
      </w:tr>
      <w:tr w:rsidR="00C41C46" w:rsidRPr="00C17187" w:rsidTr="00924855">
        <w:trPr>
          <w:trHeight w:val="912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390,5</w:t>
            </w:r>
          </w:p>
        </w:tc>
      </w:tr>
      <w:tr w:rsidR="00C41C46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134,</w:t>
            </w:r>
            <w:r w:rsidR="007363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="00AF64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120,8</w:t>
            </w:r>
          </w:p>
        </w:tc>
      </w:tr>
      <w:tr w:rsidR="009B2205" w:rsidRPr="00C17187" w:rsidTr="004F35FD">
        <w:trPr>
          <w:trHeight w:hRule="exact" w:val="1583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924855" w:rsidRDefault="009B2205" w:rsidP="00924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="007363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120,8</w:t>
            </w:r>
          </w:p>
        </w:tc>
      </w:tr>
      <w:tr w:rsidR="00872A74" w:rsidRPr="00C17187" w:rsidTr="00924855">
        <w:trPr>
          <w:trHeight w:hRule="exact" w:val="1198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269,7</w:t>
            </w:r>
          </w:p>
        </w:tc>
      </w:tr>
      <w:tr w:rsidR="00872A74" w:rsidRPr="00C17187" w:rsidTr="00835022">
        <w:trPr>
          <w:trHeight w:hRule="exact" w:val="2019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</w:t>
            </w:r>
            <w:r w:rsidR="009567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9B2205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3D30BD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3D30BD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1741,0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755,8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363C7" w:rsidRPr="00FA15E0" w:rsidRDefault="00D93912" w:rsidP="009248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734,4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734,4</w:t>
            </w:r>
          </w:p>
        </w:tc>
      </w:tr>
      <w:tr w:rsidR="008D0BB7" w:rsidRPr="00C17187" w:rsidTr="00CE204E">
        <w:trPr>
          <w:trHeight w:val="934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2127,3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21,4</w:t>
            </w:r>
          </w:p>
        </w:tc>
      </w:tr>
      <w:tr w:rsidR="008D0BB7" w:rsidRPr="00C17187" w:rsidTr="00CE204E">
        <w:trPr>
          <w:trHeight w:val="20"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2127,3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21,4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022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 сельского поселения                               Е.В. Назарова</w:t>
      </w: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62770" w:rsidRPr="00C17187" w:rsidRDefault="00C62770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35022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Хохол-Тростянского сельского поселения Острогожского муниципального района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«О бюджете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сельского поселения на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B533F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="00DB7DB4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25</w:t>
      </w:r>
      <w:r w:rsidR="00B533FB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декабря</w:t>
      </w:r>
      <w:r w:rsidR="009248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DB7DB4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2023 г. №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146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647"/>
        <w:gridCol w:w="567"/>
        <w:gridCol w:w="567"/>
        <w:gridCol w:w="1843"/>
        <w:gridCol w:w="567"/>
        <w:gridCol w:w="1054"/>
        <w:gridCol w:w="1134"/>
        <w:gridCol w:w="992"/>
      </w:tblGrid>
      <w:tr w:rsidR="00C62770" w:rsidRPr="00DB7DB4" w:rsidTr="00F06B94">
        <w:trPr>
          <w:trHeight w:val="1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B7DB4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2024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2025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2026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835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62770" w:rsidRPr="00DB7DB4" w:rsidTr="00F06B94">
        <w:trPr>
          <w:trHeight w:val="32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922A4A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4801,6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2791,6</w:t>
            </w:r>
          </w:p>
        </w:tc>
      </w:tr>
      <w:tr w:rsidR="005F3CB5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4801,6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2791,6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922A4A" w:rsidP="00C2665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2319,</w:t>
            </w:r>
            <w:r w:rsidR="00C2665E">
              <w:rPr>
                <w:rFonts w:ascii="Arial" w:eastAsiaTheme="minorHAnsi" w:hAnsi="Arial" w:cs="Arial"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6118C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</w:t>
            </w:r>
            <w:r w:rsidR="00D631D5">
              <w:rPr>
                <w:rFonts w:ascii="Arial" w:eastAsiaTheme="minorHAnsi" w:hAnsi="Arial" w:cs="Arial"/>
                <w:bCs/>
                <w:color w:val="000000"/>
              </w:rPr>
              <w:t>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D631D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06B9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6B94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92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Подпрограмма «Обеспечение деятельности администрации Хохол-Тростянского сельского поселения по решению вопросов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6B94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92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 xml:space="preserve">Основное мероприятие «Деятельность главы сельского поселения»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6B94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32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F06B94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DB7DB4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</w:tr>
      <w:tr w:rsidR="00C62770" w:rsidRPr="00DB7DB4" w:rsidTr="00F06B94">
        <w:trPr>
          <w:trHeight w:val="9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322,4</w:t>
            </w:r>
          </w:p>
        </w:tc>
      </w:tr>
      <w:tr w:rsidR="002327D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A27C35" w:rsidRPr="00DB7DB4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</w:tr>
      <w:tr w:rsidR="00A27C3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62770" w:rsidRPr="00DB7DB4" w:rsidTr="00F06B94">
        <w:trPr>
          <w:trHeight w:val="5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DB7DB4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DB7DB4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5C2ECB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5C2ECB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lastRenderedPageBreak/>
              <w:t>Подпрограмма «Обеспечение деятельности администрации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2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Расходы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06450D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0D" w:rsidRPr="00DB7DB4" w:rsidRDefault="00397C68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97C68">
              <w:rPr>
                <w:rFonts w:ascii="Arial" w:eastAsiaTheme="minorHAnsi" w:hAnsi="Arial" w:cs="Arial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397C68">
              <w:rPr>
                <w:rFonts w:ascii="Arial" w:eastAsiaTheme="minorHAnsi" w:hAnsi="Arial" w:cs="Arial"/>
                <w:color w:val="000000"/>
              </w:rPr>
              <w:t>01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07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62770" w:rsidRPr="00DB7DB4" w:rsidTr="00F06B94">
        <w:trPr>
          <w:trHeight w:val="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06450D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92485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C33E0F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06450D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5F3CB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5F3CB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152,6</w:t>
            </w:r>
          </w:p>
        </w:tc>
      </w:tr>
      <w:tr w:rsidR="00C33E0F" w:rsidRPr="00DB7DB4" w:rsidTr="00F06B94">
        <w:trPr>
          <w:trHeight w:val="183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06450D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E44CA5" w:rsidRPr="00DB7DB4">
              <w:rPr>
                <w:rFonts w:ascii="Arial" w:eastAsia="Times New Roman" w:hAnsi="Arial" w:cs="Arial"/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C62770" w:rsidRPr="00DB7DB4" w:rsidTr="00F06B94">
        <w:trPr>
          <w:trHeight w:val="49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922A4A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922A4A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6450D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9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6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6450D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10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12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62770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C62770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Коммунальное хозяйство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Основное мероприятие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«Реконструкция и капитальный ремонт водопроводных сетей»»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62770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CC205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EA1B8F" w:rsidRPr="00DB7DB4" w:rsidTr="00F06B94">
        <w:trPr>
          <w:trHeight w:val="6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0D78B0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Pr="00DB7DB4" w:rsidRDefault="000D78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</w:t>
            </w:r>
            <w:r w:rsidR="000D78B0"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C2052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52" w:rsidRPr="00DB7DB4" w:rsidRDefault="00397C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7C68">
              <w:rPr>
                <w:rFonts w:ascii="Arial" w:eastAsia="Times New Roman" w:hAnsi="Arial" w:cs="Arial"/>
                <w:lang w:eastAsia="ru-RU"/>
              </w:rPr>
              <w:t>Мероприятия на 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329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Обеспечение мероприятий на  уличное освещение (Закупка товаров,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83502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CC2052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E6974" w:rsidRPr="00DB7DB4" w:rsidTr="00F06B9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CC2052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CC2052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CC2052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</w:t>
            </w:r>
            <w:r w:rsidR="00575A4C" w:rsidRPr="00DB7DB4">
              <w:rPr>
                <w:rFonts w:ascii="Arial" w:eastAsia="Times New Roman" w:hAnsi="Arial" w:cs="Arial"/>
                <w:lang w:eastAsia="ru-RU"/>
              </w:rPr>
              <w:t>урно-досуговых услуг и библиотек</w:t>
            </w:r>
            <w:r w:rsidRPr="00DB7DB4">
              <w:rPr>
                <w:rFonts w:ascii="Arial" w:eastAsia="Times New Roman" w:hAnsi="Arial" w:cs="Arial"/>
                <w:lang w:eastAsia="ru-RU"/>
              </w:rPr>
              <w:t>»</w:t>
            </w:r>
          </w:p>
          <w:p w:rsidR="00924855" w:rsidRPr="00DB7DB4" w:rsidRDefault="00924855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C2052" w:rsidP="0092485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D3179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 w:rsidP="0083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C6277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</w:tr>
      <w:tr w:rsidR="000D78B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14721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FE1433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FE1433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Default="00BC77BE" w:rsidP="00BC77BE">
            <w:pPr>
              <w:jc w:val="center"/>
            </w:pPr>
            <w:r w:rsidRPr="00BC00EE"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Default="00BC77BE" w:rsidP="00BC77BE">
            <w:pPr>
              <w:jc w:val="center"/>
            </w:pPr>
            <w:r w:rsidRPr="00BC00EE"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Default="00BC77BE" w:rsidP="00BC77BE">
            <w:pPr>
              <w:jc w:val="center"/>
            </w:pPr>
            <w:r w:rsidRPr="00BC00EE"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5F3CB5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5F3CB5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</w:tbl>
    <w:p w:rsidR="00C62770" w:rsidRPr="00DB7DB4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835022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B7DB4">
        <w:rPr>
          <w:rFonts w:ascii="Arial" w:eastAsia="Times New Roman" w:hAnsi="Arial" w:cs="Arial"/>
          <w:lang w:eastAsia="ru-RU"/>
        </w:rPr>
        <w:t xml:space="preserve">Глава Хохол-Тростянского сельского поселения                      </w:t>
      </w:r>
      <w:r w:rsidR="008C149B" w:rsidRPr="00DB7DB4">
        <w:rPr>
          <w:rFonts w:ascii="Arial" w:eastAsia="Times New Roman" w:hAnsi="Arial" w:cs="Arial"/>
          <w:lang w:eastAsia="ru-RU"/>
        </w:rPr>
        <w:t xml:space="preserve">           </w:t>
      </w:r>
      <w:r w:rsidRPr="00DB7DB4">
        <w:rPr>
          <w:rFonts w:ascii="Arial" w:eastAsia="Times New Roman" w:hAnsi="Arial" w:cs="Arial"/>
          <w:lang w:eastAsia="ru-RU"/>
        </w:rPr>
        <w:t>Е. В. Наз</w:t>
      </w:r>
      <w:r w:rsidR="00835022">
        <w:rPr>
          <w:rFonts w:ascii="Arial" w:eastAsia="Times New Roman" w:hAnsi="Arial" w:cs="Arial"/>
          <w:lang w:eastAsia="ru-RU"/>
        </w:rPr>
        <w:t>арова</w:t>
      </w: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C17187" w:rsidRDefault="00580EA2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83502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«25</w:t>
      </w:r>
      <w:r w:rsidR="00B533FB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</w:t>
      </w:r>
      <w:r w:rsidR="009248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бря </w:t>
      </w:r>
      <w:r w:rsidR="00404030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>2023 г. №</w:t>
      </w:r>
      <w:r w:rsidR="00835022" w:rsidRPr="008350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146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(м</w:t>
      </w:r>
      <w:r w:rsidR="00835022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 Хохол-Тро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397C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C68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567"/>
        <w:gridCol w:w="567"/>
        <w:gridCol w:w="1843"/>
        <w:gridCol w:w="708"/>
        <w:gridCol w:w="951"/>
        <w:gridCol w:w="892"/>
        <w:gridCol w:w="884"/>
      </w:tblGrid>
      <w:tr w:rsidR="009F70AC" w:rsidRPr="00651060" w:rsidTr="009F70AC">
        <w:trPr>
          <w:trHeight w:val="1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060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404030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2024</w:t>
            </w:r>
          </w:p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404030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2025</w:t>
            </w:r>
            <w:r w:rsidR="009F70AC" w:rsidRPr="0065106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404030" w:rsidP="004040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2026 </w:t>
            </w:r>
            <w:r w:rsidR="009F70AC" w:rsidRPr="00651060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</w:tr>
      <w:tr w:rsidR="009F70AC" w:rsidRPr="00651060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1060" w:rsidRPr="00651060" w:rsidTr="00651060">
        <w:trPr>
          <w:trHeight w:val="32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4801,6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3728,7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2791,6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C2665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2319,</w:t>
            </w:r>
            <w:r w:rsidR="00C2665E">
              <w:rPr>
                <w:rFonts w:ascii="Arial" w:eastAsiaTheme="minorHAnsi" w:hAnsi="Arial" w:cs="Arial"/>
                <w:bCs/>
                <w:color w:val="000000"/>
              </w:rPr>
              <w:t>6</w:t>
            </w:r>
            <w:bookmarkStart w:id="1" w:name="_GoBack"/>
            <w:bookmarkEnd w:id="1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118C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</w:t>
            </w:r>
            <w:r w:rsidR="00651060">
              <w:rPr>
                <w:rFonts w:ascii="Arial" w:eastAsiaTheme="minorHAnsi" w:hAnsi="Arial" w:cs="Arial"/>
                <w:bCs/>
                <w:color w:val="000000"/>
              </w:rPr>
              <w:t>918,6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32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916,1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51060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1403,5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1403,5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798,2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</w:tr>
      <w:tr w:rsidR="00651060" w:rsidRPr="00651060" w:rsidTr="00924855">
        <w:trPr>
          <w:trHeight w:val="5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(государственных)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573,7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322,4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65106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51060" w:rsidRPr="00651060" w:rsidTr="00651060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651060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651060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651060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651060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651060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Подпрограмма «Обеспечение деятельности администрации</w:t>
            </w:r>
            <w:r w:rsidRPr="00651060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651060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184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Расходы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 xml:space="preserve"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</w:t>
            </w:r>
            <w:r w:rsidRPr="00651060">
              <w:rPr>
                <w:rFonts w:ascii="Arial" w:eastAsiaTheme="minorHAnsi" w:hAnsi="Arial" w:cs="Arial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01 1 07 79180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152,6</w:t>
            </w:r>
          </w:p>
        </w:tc>
      </w:tr>
      <w:tr w:rsidR="00651060" w:rsidRPr="00651060" w:rsidTr="00651060">
        <w:trPr>
          <w:trHeight w:val="18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Pr="00DB7DB4">
              <w:rPr>
                <w:rFonts w:ascii="Arial" w:eastAsia="Times New Roman" w:hAnsi="Arial" w:cs="Arial"/>
                <w:color w:val="000000"/>
              </w:rPr>
              <w:t>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651060" w:rsidRPr="00651060" w:rsidTr="00651060">
        <w:trPr>
          <w:trHeight w:val="49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5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E4401E">
        <w:trPr>
          <w:trHeight w:val="41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107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4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31,4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Подпрограмма «Обеспечение деятельности администрации Хохол-Тростянского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Мероприятия на благоустройство </w:t>
            </w:r>
            <w:proofErr w:type="gramStart"/>
            <w:r w:rsidRPr="00651060">
              <w:rPr>
                <w:rFonts w:ascii="Arial" w:eastAsia="Times New Roman" w:hAnsi="Arial" w:cs="Arial"/>
                <w:lang w:eastAsia="ru-RU"/>
              </w:rPr>
              <w:t>территорий  (</w:t>
            </w:r>
            <w:proofErr w:type="gramEnd"/>
            <w:r w:rsidRPr="006510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6510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Мероприятия на 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21,4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1434,3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651060" w:rsidRPr="00651060" w:rsidTr="00651060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1434,3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92485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1434,3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651060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978,2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E4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651060" w:rsidRPr="00651060" w:rsidTr="00651060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453,6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</w:tr>
      <w:tr w:rsidR="00651060" w:rsidRPr="00651060" w:rsidTr="00651060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</w:tr>
      <w:tr w:rsidR="00651060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</w:tbl>
    <w:p w:rsidR="009F70AC" w:rsidRPr="00651060" w:rsidRDefault="009F70AC" w:rsidP="00C171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9F70AC" w:rsidRPr="00651060" w:rsidRDefault="009F70AC" w:rsidP="00E4401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4401E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060">
        <w:rPr>
          <w:rFonts w:ascii="Arial" w:eastAsia="Times New Roman" w:hAnsi="Arial" w:cs="Arial"/>
          <w:lang w:eastAsia="ru-RU"/>
        </w:rPr>
        <w:t>Глава Хохол-Тростянского сельского поселения                       Е. В. Назарова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C17187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E4401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</w:t>
      </w:r>
      <w:r w:rsidR="00E4401E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Острогожского муниципального района Воронежской области «О бюджете Хохол-Тростянского сельского поселения на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ED6A46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 w:rsidR="00E4401E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>25</w:t>
      </w:r>
      <w:r w:rsid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133CBF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декабря</w:t>
      </w:r>
      <w:r w:rsid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FA4F79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>20</w:t>
      </w:r>
      <w:r w:rsidR="00ED6A46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23 г. № </w:t>
      </w:r>
      <w:r w:rsidR="00E4401E" w:rsidRPr="00E4401E">
        <w:rPr>
          <w:rFonts w:ascii="Arial" w:eastAsia="Times New Roman" w:hAnsi="Arial" w:cs="Arial"/>
          <w:sz w:val="24"/>
          <w:szCs w:val="24"/>
          <w:u w:val="single"/>
          <w:lang w:eastAsia="ru-RU"/>
        </w:rPr>
        <w:t>146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35"/>
        <w:gridCol w:w="1066"/>
        <w:gridCol w:w="1133"/>
        <w:gridCol w:w="1134"/>
      </w:tblGrid>
      <w:tr w:rsidR="00AF11B6" w:rsidRPr="00C17187" w:rsidTr="001E39F2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1E39F2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7369DB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133CBF" w:rsidRDefault="008E12FF" w:rsidP="00133C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3C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ED6A46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4801,6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133CBF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133CBF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2791,6</w:t>
            </w:r>
          </w:p>
        </w:tc>
      </w:tr>
      <w:tr w:rsidR="00133CBF" w:rsidRPr="00C17187" w:rsidTr="00133CBF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CBF" w:rsidRPr="00133CBF" w:rsidRDefault="00133CBF" w:rsidP="00AF11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4801,6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33C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33C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2791,6</w:t>
            </w:r>
          </w:p>
        </w:tc>
      </w:tr>
      <w:tr w:rsidR="00AF11B6" w:rsidRPr="00C17187" w:rsidTr="00ED760B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133CBF" w:rsidRDefault="00AF11B6" w:rsidP="00AF11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18215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3367,3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B736F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2928,7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1991,6</w:t>
            </w:r>
          </w:p>
        </w:tc>
      </w:tr>
      <w:tr w:rsidR="00AF11B6" w:rsidRPr="00C17187" w:rsidTr="00ED760B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3A65B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163,8</w:t>
            </w:r>
          </w:p>
        </w:tc>
      </w:tr>
      <w:tr w:rsidR="00C33E0F" w:rsidRPr="00C17187" w:rsidTr="00F001EB">
        <w:trPr>
          <w:trHeight w:val="8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3A65B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133CB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133CB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C33E0F" w:rsidRPr="00C17187" w:rsidTr="00C33E0F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3A65B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  <w:r w:rsidR="00F00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3A65B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sz w:val="24"/>
                <w:szCs w:val="24"/>
              </w:rPr>
              <w:t>31,4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3A65B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3A65B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sz w:val="24"/>
                <w:szCs w:val="24"/>
              </w:rPr>
              <w:t>21,4</w:t>
            </w:r>
          </w:p>
        </w:tc>
      </w:tr>
      <w:tr w:rsidR="00F001E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F001EB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64536E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36E" w:rsidRDefault="0064536E" w:rsidP="00AF11B6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3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Pr="008E12FF" w:rsidRDefault="0064536E" w:rsidP="001E39F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</w:t>
            </w:r>
            <w:r w:rsidR="0064536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на</w:t>
            </w:r>
            <w:proofErr w:type="gramEnd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21,4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64536E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660,1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734,4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развитие улично-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734,4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AF11B6" w:rsidRPr="00C17187" w:rsidTr="00656A6E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3F39EA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1623</w:t>
            </w:r>
            <w:r w:rsidR="0030003C"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30003C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163</w:t>
            </w:r>
            <w:r w:rsid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30003C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67</w:t>
            </w:r>
            <w:r w:rsid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</w:t>
            </w:r>
            <w:r w:rsidR="0064536E"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,0</w:t>
            </w:r>
          </w:p>
          <w:p w:rsidR="00F001EB" w:rsidRPr="00210F2E" w:rsidRDefault="00F001EB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AF11B6" w:rsidRPr="00C17187" w:rsidTr="00ED760B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200,0</w:t>
            </w:r>
          </w:p>
        </w:tc>
      </w:tr>
      <w:tr w:rsidR="00AF11B6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3F39EA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4E6C29"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="004E6C29">
              <w:rPr>
                <w:rFonts w:ascii="Arial" w:eastAsiaTheme="minorHAnsi" w:hAnsi="Arial" w:cs="Arial"/>
                <w:sz w:val="24"/>
                <w:szCs w:val="24"/>
              </w:rPr>
              <w:t>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287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322,4</w:t>
            </w:r>
          </w:p>
        </w:tc>
      </w:tr>
      <w:tr w:rsidR="002327D5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 w:rsidRPr="004E6C29">
              <w:rPr>
                <w:rFonts w:ascii="Arial" w:hAnsi="Arial" w:cs="Arial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</w:tr>
      <w:tr w:rsidR="00F001EB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E6C2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E6C2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4E6C29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29" w:rsidRDefault="004E6C29" w:rsidP="00624D2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4E6C29">
              <w:rPr>
                <w:rFonts w:ascii="Arial" w:eastAsiaTheme="minorHAnsi" w:hAnsi="Arial" w:cs="Arial"/>
                <w:sz w:val="24"/>
                <w:szCs w:val="24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10F2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10F2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118,0</w:t>
            </w:r>
          </w:p>
        </w:tc>
      </w:tr>
      <w:tr w:rsidR="00E93020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BF3455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916,1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BF3455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BF3455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ED760B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916,1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400,0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21D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1434,3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21D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21D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800,0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978,2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500,0</w:t>
            </w:r>
          </w:p>
        </w:tc>
      </w:tr>
      <w:tr w:rsidR="00AF11B6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297,5</w:t>
            </w:r>
          </w:p>
        </w:tc>
      </w:tr>
      <w:tr w:rsidR="00E93020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0B4DCC">
      <w:pgSz w:w="11906" w:h="16838"/>
      <w:pgMar w:top="22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250"/>
    <w:rsid w:val="000443DD"/>
    <w:rsid w:val="00045FF8"/>
    <w:rsid w:val="00046FC3"/>
    <w:rsid w:val="000534BF"/>
    <w:rsid w:val="000577EB"/>
    <w:rsid w:val="00064489"/>
    <w:rsid w:val="0006450D"/>
    <w:rsid w:val="00065862"/>
    <w:rsid w:val="00070483"/>
    <w:rsid w:val="000711C2"/>
    <w:rsid w:val="00071F78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B4DCC"/>
    <w:rsid w:val="000C2588"/>
    <w:rsid w:val="000C5429"/>
    <w:rsid w:val="000C772F"/>
    <w:rsid w:val="000D1D18"/>
    <w:rsid w:val="000D78B0"/>
    <w:rsid w:val="000E03D6"/>
    <w:rsid w:val="000E09C1"/>
    <w:rsid w:val="000E197D"/>
    <w:rsid w:val="000E2417"/>
    <w:rsid w:val="000E7F85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3CBF"/>
    <w:rsid w:val="00135304"/>
    <w:rsid w:val="0013766D"/>
    <w:rsid w:val="00137B72"/>
    <w:rsid w:val="0014204F"/>
    <w:rsid w:val="0014319F"/>
    <w:rsid w:val="0014721C"/>
    <w:rsid w:val="00147885"/>
    <w:rsid w:val="00147D51"/>
    <w:rsid w:val="0015249C"/>
    <w:rsid w:val="00152978"/>
    <w:rsid w:val="00160025"/>
    <w:rsid w:val="00160AC4"/>
    <w:rsid w:val="0016332A"/>
    <w:rsid w:val="001656E3"/>
    <w:rsid w:val="00165B8D"/>
    <w:rsid w:val="00182152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0F2E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36A"/>
    <w:rsid w:val="00247AEC"/>
    <w:rsid w:val="002501D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2740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003C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97C68"/>
    <w:rsid w:val="003A467E"/>
    <w:rsid w:val="003A65B4"/>
    <w:rsid w:val="003A7ECE"/>
    <w:rsid w:val="003B0286"/>
    <w:rsid w:val="003B06F0"/>
    <w:rsid w:val="003C22F0"/>
    <w:rsid w:val="003D0E81"/>
    <w:rsid w:val="003D2134"/>
    <w:rsid w:val="003D30BD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39EA"/>
    <w:rsid w:val="003F44A5"/>
    <w:rsid w:val="003F560B"/>
    <w:rsid w:val="003F5D04"/>
    <w:rsid w:val="0040220D"/>
    <w:rsid w:val="004037C4"/>
    <w:rsid w:val="00403946"/>
    <w:rsid w:val="00404030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E6C29"/>
    <w:rsid w:val="004F1F16"/>
    <w:rsid w:val="004F2BF3"/>
    <w:rsid w:val="004F35FD"/>
    <w:rsid w:val="004F481C"/>
    <w:rsid w:val="004F4C74"/>
    <w:rsid w:val="00501404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CB5"/>
    <w:rsid w:val="005F3F2F"/>
    <w:rsid w:val="005F4176"/>
    <w:rsid w:val="00604BBD"/>
    <w:rsid w:val="006053E4"/>
    <w:rsid w:val="006075EC"/>
    <w:rsid w:val="006118C8"/>
    <w:rsid w:val="006129B4"/>
    <w:rsid w:val="0062142F"/>
    <w:rsid w:val="006236A4"/>
    <w:rsid w:val="00624D2F"/>
    <w:rsid w:val="00625661"/>
    <w:rsid w:val="00625B62"/>
    <w:rsid w:val="006314B9"/>
    <w:rsid w:val="00641E73"/>
    <w:rsid w:val="00645351"/>
    <w:rsid w:val="0064536E"/>
    <w:rsid w:val="00646223"/>
    <w:rsid w:val="006462B5"/>
    <w:rsid w:val="00651060"/>
    <w:rsid w:val="00651D05"/>
    <w:rsid w:val="00656A6E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1DE4"/>
    <w:rsid w:val="006968D8"/>
    <w:rsid w:val="0069696E"/>
    <w:rsid w:val="006A1BC7"/>
    <w:rsid w:val="006A34AE"/>
    <w:rsid w:val="006A6C31"/>
    <w:rsid w:val="006A7864"/>
    <w:rsid w:val="006B3639"/>
    <w:rsid w:val="006C0839"/>
    <w:rsid w:val="006C15A7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30B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580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530A"/>
    <w:rsid w:val="00786B73"/>
    <w:rsid w:val="00791479"/>
    <w:rsid w:val="00793022"/>
    <w:rsid w:val="007A1EB9"/>
    <w:rsid w:val="007B0921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C60E2"/>
    <w:rsid w:val="007D07A5"/>
    <w:rsid w:val="007E04C2"/>
    <w:rsid w:val="007E1F87"/>
    <w:rsid w:val="007E2523"/>
    <w:rsid w:val="007E2F0D"/>
    <w:rsid w:val="007E4264"/>
    <w:rsid w:val="007E6974"/>
    <w:rsid w:val="007E6A93"/>
    <w:rsid w:val="007F2C3C"/>
    <w:rsid w:val="007F4566"/>
    <w:rsid w:val="0080042A"/>
    <w:rsid w:val="008054B2"/>
    <w:rsid w:val="00811FAD"/>
    <w:rsid w:val="00820D5D"/>
    <w:rsid w:val="00821D51"/>
    <w:rsid w:val="0082227D"/>
    <w:rsid w:val="00822291"/>
    <w:rsid w:val="008242D0"/>
    <w:rsid w:val="0083017C"/>
    <w:rsid w:val="00834531"/>
    <w:rsid w:val="00835022"/>
    <w:rsid w:val="0084280A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113E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2A4A"/>
    <w:rsid w:val="00924855"/>
    <w:rsid w:val="00926CC6"/>
    <w:rsid w:val="00931D23"/>
    <w:rsid w:val="009426A2"/>
    <w:rsid w:val="00946026"/>
    <w:rsid w:val="00953449"/>
    <w:rsid w:val="00953E02"/>
    <w:rsid w:val="00955C3D"/>
    <w:rsid w:val="009561F2"/>
    <w:rsid w:val="00956732"/>
    <w:rsid w:val="009733F5"/>
    <w:rsid w:val="00976B45"/>
    <w:rsid w:val="00985CAF"/>
    <w:rsid w:val="00985FDB"/>
    <w:rsid w:val="009911C8"/>
    <w:rsid w:val="00993867"/>
    <w:rsid w:val="009A2A61"/>
    <w:rsid w:val="009A30E6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3938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52C6"/>
    <w:rsid w:val="00A06027"/>
    <w:rsid w:val="00A0642E"/>
    <w:rsid w:val="00A06891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1DF7"/>
    <w:rsid w:val="00A52E02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414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36F7"/>
    <w:rsid w:val="00B742E7"/>
    <w:rsid w:val="00B76A42"/>
    <w:rsid w:val="00B77C36"/>
    <w:rsid w:val="00B8093C"/>
    <w:rsid w:val="00B83F6C"/>
    <w:rsid w:val="00B87173"/>
    <w:rsid w:val="00B87467"/>
    <w:rsid w:val="00B87A99"/>
    <w:rsid w:val="00B90750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C77BE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BF3455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65E"/>
    <w:rsid w:val="00C2696E"/>
    <w:rsid w:val="00C318D1"/>
    <w:rsid w:val="00C3298F"/>
    <w:rsid w:val="00C33E0F"/>
    <w:rsid w:val="00C34270"/>
    <w:rsid w:val="00C36A1D"/>
    <w:rsid w:val="00C36FFF"/>
    <w:rsid w:val="00C373D4"/>
    <w:rsid w:val="00C4050A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2052"/>
    <w:rsid w:val="00CC5B6E"/>
    <w:rsid w:val="00CD0B3F"/>
    <w:rsid w:val="00CD0EB4"/>
    <w:rsid w:val="00CD3520"/>
    <w:rsid w:val="00CE1533"/>
    <w:rsid w:val="00CE1986"/>
    <w:rsid w:val="00CE204E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50E8D"/>
    <w:rsid w:val="00D51C3D"/>
    <w:rsid w:val="00D51F18"/>
    <w:rsid w:val="00D530FC"/>
    <w:rsid w:val="00D53781"/>
    <w:rsid w:val="00D54248"/>
    <w:rsid w:val="00D54756"/>
    <w:rsid w:val="00D608BA"/>
    <w:rsid w:val="00D62CA0"/>
    <w:rsid w:val="00D631D5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91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B7DB4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4DE"/>
    <w:rsid w:val="00E03B07"/>
    <w:rsid w:val="00E0625E"/>
    <w:rsid w:val="00E07021"/>
    <w:rsid w:val="00E112EB"/>
    <w:rsid w:val="00E12A7D"/>
    <w:rsid w:val="00E140EC"/>
    <w:rsid w:val="00E172E5"/>
    <w:rsid w:val="00E202D5"/>
    <w:rsid w:val="00E22454"/>
    <w:rsid w:val="00E24322"/>
    <w:rsid w:val="00E250C9"/>
    <w:rsid w:val="00E34D6B"/>
    <w:rsid w:val="00E36AC4"/>
    <w:rsid w:val="00E406F6"/>
    <w:rsid w:val="00E4401E"/>
    <w:rsid w:val="00E44CA5"/>
    <w:rsid w:val="00E46562"/>
    <w:rsid w:val="00E46C7F"/>
    <w:rsid w:val="00E5062D"/>
    <w:rsid w:val="00E50E78"/>
    <w:rsid w:val="00E529F6"/>
    <w:rsid w:val="00E53104"/>
    <w:rsid w:val="00E56B8C"/>
    <w:rsid w:val="00E62D9F"/>
    <w:rsid w:val="00E64A99"/>
    <w:rsid w:val="00E67D3C"/>
    <w:rsid w:val="00E77F10"/>
    <w:rsid w:val="00E835E5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6A46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6B94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433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C4BC-D49F-4AA1-8C1B-11DD67AE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E8C1-74E9-4CD2-A27C-F1B113F2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6541</Words>
  <Characters>37285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85</cp:revision>
  <cp:lastPrinted>2023-12-27T13:24:00Z</cp:lastPrinted>
  <dcterms:created xsi:type="dcterms:W3CDTF">2015-09-25T06:55:00Z</dcterms:created>
  <dcterms:modified xsi:type="dcterms:W3CDTF">2023-12-27T13:25:00Z</dcterms:modified>
</cp:coreProperties>
</file>